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BD0B" w14:textId="77777777" w:rsidR="0022072F" w:rsidRDefault="0022072F" w:rsidP="007A2550">
      <w:pPr>
        <w:tabs>
          <w:tab w:val="left" w:pos="6148"/>
        </w:tabs>
        <w:spacing w:before="120" w:after="120"/>
        <w:ind w:right="-29"/>
        <w:rPr>
          <w:rFonts w:cs="Arial"/>
          <w:bCs/>
          <w:color w:val="000000"/>
          <w:sz w:val="20"/>
          <w:szCs w:val="20"/>
          <w:lang w:eastAsia="en-GB"/>
        </w:rPr>
      </w:pPr>
      <w:bookmarkStart w:id="0" w:name="_GoBack"/>
      <w:bookmarkEnd w:id="0"/>
    </w:p>
    <w:p w14:paraId="1203144F" w14:textId="77777777" w:rsidR="00375725" w:rsidRDefault="00375725" w:rsidP="00375725">
      <w:pPr>
        <w:spacing w:before="120" w:after="120"/>
        <w:ind w:right="-29"/>
        <w:rPr>
          <w:rFonts w:cs="Arial"/>
          <w:bCs/>
          <w:color w:val="000000"/>
          <w:sz w:val="20"/>
          <w:szCs w:val="20"/>
          <w:lang w:eastAsia="en-GB"/>
        </w:rPr>
      </w:pPr>
    </w:p>
    <w:p w14:paraId="1B2ECEDA" w14:textId="77777777" w:rsidR="007A2550" w:rsidRDefault="007A2550" w:rsidP="00E445E5">
      <w:pPr>
        <w:spacing w:before="120" w:after="120"/>
        <w:ind w:right="-29"/>
        <w:jc w:val="center"/>
        <w:rPr>
          <w:rFonts w:cs="Arial"/>
          <w:bCs/>
          <w:noProof/>
          <w:color w:val="000000"/>
          <w:sz w:val="20"/>
          <w:szCs w:val="20"/>
          <w:lang w:val="en-US"/>
        </w:rPr>
      </w:pPr>
    </w:p>
    <w:p w14:paraId="6DC244DA" w14:textId="77777777" w:rsidR="007A2550" w:rsidRDefault="007A2550" w:rsidP="00E445E5">
      <w:pPr>
        <w:spacing w:before="120" w:after="120"/>
        <w:ind w:right="-29"/>
        <w:jc w:val="center"/>
        <w:rPr>
          <w:rFonts w:cs="Arial"/>
          <w:bCs/>
          <w:noProof/>
          <w:color w:val="000000"/>
          <w:sz w:val="20"/>
          <w:szCs w:val="20"/>
          <w:lang w:val="en-US"/>
        </w:rPr>
      </w:pPr>
    </w:p>
    <w:p w14:paraId="50D86039" w14:textId="77777777" w:rsidR="007A2550" w:rsidRDefault="007A2550" w:rsidP="00E445E5">
      <w:pPr>
        <w:spacing w:before="120" w:after="120"/>
        <w:ind w:right="-29"/>
        <w:jc w:val="center"/>
        <w:rPr>
          <w:rFonts w:cs="Arial"/>
          <w:bCs/>
          <w:noProof/>
          <w:color w:val="000000"/>
          <w:sz w:val="20"/>
          <w:szCs w:val="20"/>
          <w:lang w:val="en-US"/>
        </w:rPr>
      </w:pPr>
    </w:p>
    <w:p w14:paraId="17F03C75" w14:textId="77777777" w:rsidR="007A2550" w:rsidRDefault="007A2550" w:rsidP="00E445E5">
      <w:pPr>
        <w:spacing w:before="120" w:after="120"/>
        <w:ind w:right="-29"/>
        <w:jc w:val="center"/>
        <w:rPr>
          <w:rFonts w:cs="Arial"/>
          <w:bCs/>
          <w:noProof/>
          <w:color w:val="000000"/>
          <w:sz w:val="20"/>
          <w:szCs w:val="20"/>
          <w:lang w:val="en-US"/>
        </w:rPr>
      </w:pPr>
    </w:p>
    <w:p w14:paraId="764C0E7F" w14:textId="77777777" w:rsidR="007A2550" w:rsidRDefault="007A2550" w:rsidP="00E445E5">
      <w:pPr>
        <w:spacing w:before="120" w:after="120"/>
        <w:ind w:right="-29"/>
        <w:jc w:val="center"/>
        <w:rPr>
          <w:rFonts w:cs="Arial"/>
          <w:bCs/>
          <w:noProof/>
          <w:color w:val="000000"/>
          <w:sz w:val="20"/>
          <w:szCs w:val="20"/>
          <w:lang w:val="en-US"/>
        </w:rPr>
      </w:pPr>
    </w:p>
    <w:p w14:paraId="5ED50E9A" w14:textId="77777777" w:rsidR="007A2550" w:rsidRDefault="007A2550" w:rsidP="00E445E5">
      <w:pPr>
        <w:spacing w:before="120" w:after="120"/>
        <w:ind w:right="-29"/>
        <w:jc w:val="center"/>
        <w:rPr>
          <w:rFonts w:cs="Arial"/>
          <w:bCs/>
          <w:noProof/>
          <w:color w:val="000000"/>
          <w:sz w:val="20"/>
          <w:szCs w:val="20"/>
          <w:lang w:val="en-US"/>
        </w:rPr>
      </w:pPr>
    </w:p>
    <w:p w14:paraId="2E9E1C83" w14:textId="77777777" w:rsidR="007A2550" w:rsidRDefault="007A2550" w:rsidP="00E445E5">
      <w:pPr>
        <w:spacing w:before="120" w:after="120"/>
        <w:ind w:right="-29"/>
        <w:jc w:val="center"/>
        <w:rPr>
          <w:rFonts w:cs="Arial"/>
          <w:bCs/>
          <w:noProof/>
          <w:color w:val="000000"/>
          <w:sz w:val="20"/>
          <w:szCs w:val="20"/>
          <w:lang w:val="en-US"/>
        </w:rPr>
      </w:pPr>
    </w:p>
    <w:p w14:paraId="02B89D05" w14:textId="77777777" w:rsidR="007A2550" w:rsidRDefault="007A2550" w:rsidP="00E445E5">
      <w:pPr>
        <w:spacing w:before="120" w:after="120"/>
        <w:ind w:right="-29"/>
        <w:jc w:val="center"/>
        <w:rPr>
          <w:rFonts w:cs="Arial"/>
          <w:bCs/>
          <w:noProof/>
          <w:color w:val="000000"/>
          <w:sz w:val="20"/>
          <w:szCs w:val="20"/>
          <w:lang w:val="en-US"/>
        </w:rPr>
      </w:pPr>
    </w:p>
    <w:p w14:paraId="7F6C6A9B" w14:textId="77777777" w:rsidR="007A2550" w:rsidRDefault="007A2550" w:rsidP="00E445E5">
      <w:pPr>
        <w:spacing w:before="120" w:after="120"/>
        <w:ind w:right="-29"/>
        <w:jc w:val="center"/>
        <w:rPr>
          <w:rFonts w:cs="Arial"/>
          <w:bCs/>
          <w:noProof/>
          <w:color w:val="000000"/>
          <w:sz w:val="20"/>
          <w:szCs w:val="20"/>
          <w:lang w:val="en-US"/>
        </w:rPr>
      </w:pPr>
    </w:p>
    <w:p w14:paraId="7D42B970" w14:textId="77777777" w:rsidR="007A2550" w:rsidRDefault="007A2550" w:rsidP="00E445E5">
      <w:pPr>
        <w:spacing w:before="120" w:after="120"/>
        <w:ind w:right="-29"/>
        <w:jc w:val="center"/>
        <w:rPr>
          <w:rFonts w:cs="Arial"/>
          <w:bCs/>
          <w:noProof/>
          <w:color w:val="000000"/>
          <w:sz w:val="20"/>
          <w:szCs w:val="20"/>
          <w:lang w:val="en-US"/>
        </w:rPr>
      </w:pPr>
    </w:p>
    <w:p w14:paraId="03D0FBA5" w14:textId="77777777" w:rsidR="007A2550" w:rsidRDefault="007A2550" w:rsidP="00E445E5">
      <w:pPr>
        <w:spacing w:before="120" w:after="120"/>
        <w:ind w:right="-29"/>
        <w:jc w:val="center"/>
        <w:rPr>
          <w:rFonts w:cs="Arial"/>
          <w:bCs/>
          <w:noProof/>
          <w:color w:val="000000"/>
          <w:sz w:val="20"/>
          <w:szCs w:val="20"/>
          <w:lang w:val="en-US"/>
        </w:rPr>
      </w:pPr>
    </w:p>
    <w:tbl>
      <w:tblPr>
        <w:tblStyle w:val="TableGrid"/>
        <w:tblpPr w:leftFromText="180" w:rightFromText="180" w:vertAnchor="text" w:horzAnchor="margin" w:tblpY="419"/>
        <w:tblOverlap w:val="never"/>
        <w:tblW w:w="88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58"/>
        <w:gridCol w:w="6139"/>
      </w:tblGrid>
      <w:tr w:rsidR="00E03B7F" w:rsidRPr="00F97655" w14:paraId="2DDD54DD" w14:textId="77777777" w:rsidTr="00E03B7F">
        <w:trPr>
          <w:trHeight w:val="680"/>
        </w:trPr>
        <w:tc>
          <w:tcPr>
            <w:tcW w:w="2758" w:type="dxa"/>
            <w:shd w:val="clear" w:color="auto" w:fill="auto"/>
            <w:vAlign w:val="center"/>
          </w:tcPr>
          <w:p w14:paraId="0352A975"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Project/Programme Title:</w:t>
            </w:r>
          </w:p>
        </w:tc>
        <w:tc>
          <w:tcPr>
            <w:tcW w:w="6139" w:type="dxa"/>
            <w:shd w:val="clear" w:color="auto" w:fill="auto"/>
            <w:vAlign w:val="center"/>
          </w:tcPr>
          <w:p w14:paraId="153BB00B" w14:textId="77777777" w:rsidR="00E03B7F" w:rsidRPr="007A2550" w:rsidRDefault="000F3306" w:rsidP="00E03B7F">
            <w:pPr>
              <w:spacing w:before="120" w:after="120"/>
              <w:ind w:right="-29"/>
              <w:rPr>
                <w:rFonts w:cs="Arial"/>
                <w:bCs/>
                <w:sz w:val="20"/>
                <w:szCs w:val="20"/>
                <w:lang w:eastAsia="en-GB"/>
              </w:rPr>
            </w:pPr>
            <w:r>
              <w:rPr>
                <w:rFonts w:cs="Arial"/>
                <w:bCs/>
                <w:sz w:val="20"/>
                <w:szCs w:val="20"/>
                <w:lang w:eastAsia="en-GB"/>
              </w:rPr>
              <w:t>Organic Agriculture – Meeting the Challenges of Climate Change</w:t>
            </w:r>
          </w:p>
        </w:tc>
      </w:tr>
      <w:tr w:rsidR="00E03B7F" w:rsidRPr="00F97655" w14:paraId="0B61CE39" w14:textId="77777777" w:rsidTr="00E03B7F">
        <w:trPr>
          <w:trHeight w:val="680"/>
        </w:trPr>
        <w:tc>
          <w:tcPr>
            <w:tcW w:w="2758" w:type="dxa"/>
            <w:shd w:val="clear" w:color="auto" w:fill="auto"/>
            <w:vAlign w:val="center"/>
          </w:tcPr>
          <w:p w14:paraId="1F0D7BFA"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Country(ies):</w:t>
            </w:r>
          </w:p>
        </w:tc>
        <w:tc>
          <w:tcPr>
            <w:tcW w:w="6139" w:type="dxa"/>
            <w:shd w:val="clear" w:color="auto" w:fill="auto"/>
            <w:vAlign w:val="center"/>
          </w:tcPr>
          <w:p w14:paraId="6359E98E" w14:textId="77777777" w:rsidR="00E03B7F" w:rsidRPr="00F97655" w:rsidRDefault="000F3306" w:rsidP="00E03B7F">
            <w:pPr>
              <w:spacing w:before="120" w:after="120"/>
              <w:ind w:right="-29"/>
              <w:rPr>
                <w:rFonts w:cs="Arial"/>
                <w:bCs/>
                <w:sz w:val="20"/>
                <w:szCs w:val="20"/>
                <w:lang w:eastAsia="en-GB"/>
              </w:rPr>
            </w:pPr>
            <w:r>
              <w:rPr>
                <w:rFonts w:cs="Arial"/>
                <w:bCs/>
                <w:sz w:val="20"/>
                <w:szCs w:val="20"/>
                <w:lang w:eastAsia="en-GB"/>
              </w:rPr>
              <w:t>Cook Islands</w:t>
            </w:r>
          </w:p>
        </w:tc>
      </w:tr>
      <w:tr w:rsidR="00E03B7F" w:rsidRPr="00F97655" w14:paraId="70F2D8D0" w14:textId="77777777" w:rsidTr="00E03B7F">
        <w:trPr>
          <w:trHeight w:val="680"/>
        </w:trPr>
        <w:tc>
          <w:tcPr>
            <w:tcW w:w="2758" w:type="dxa"/>
            <w:shd w:val="clear" w:color="auto" w:fill="auto"/>
            <w:vAlign w:val="center"/>
          </w:tcPr>
          <w:p w14:paraId="423107D2"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National Designated Authority</w:t>
            </w:r>
            <w:r>
              <w:rPr>
                <w:rFonts w:cs="Arial"/>
                <w:bCs/>
                <w:sz w:val="20"/>
                <w:szCs w:val="20"/>
                <w:lang w:eastAsia="en-GB"/>
              </w:rPr>
              <w:t>(ies) (NDA)</w:t>
            </w:r>
            <w:r w:rsidRPr="00F97655">
              <w:rPr>
                <w:rFonts w:cs="Arial"/>
                <w:bCs/>
                <w:sz w:val="20"/>
                <w:szCs w:val="20"/>
                <w:lang w:eastAsia="en-GB"/>
              </w:rPr>
              <w:t>:</w:t>
            </w:r>
          </w:p>
        </w:tc>
        <w:tc>
          <w:tcPr>
            <w:tcW w:w="6139" w:type="dxa"/>
            <w:shd w:val="clear" w:color="auto" w:fill="auto"/>
            <w:vAlign w:val="center"/>
          </w:tcPr>
          <w:p w14:paraId="6E05D615" w14:textId="77777777" w:rsidR="00E03B7F" w:rsidRPr="00F97655" w:rsidRDefault="00F876D5" w:rsidP="00D2494F">
            <w:pPr>
              <w:spacing w:before="120" w:after="120"/>
              <w:ind w:right="-29"/>
              <w:rPr>
                <w:rFonts w:cs="Arial"/>
                <w:bCs/>
                <w:sz w:val="20"/>
                <w:szCs w:val="20"/>
                <w:lang w:eastAsia="en-GB"/>
              </w:rPr>
            </w:pPr>
            <w:r>
              <w:rPr>
                <w:rFonts w:cs="Arial"/>
                <w:bCs/>
                <w:sz w:val="20"/>
                <w:szCs w:val="20"/>
                <w:lang w:eastAsia="en-GB"/>
              </w:rPr>
              <w:t>Ministry of Agriculture</w:t>
            </w:r>
          </w:p>
        </w:tc>
      </w:tr>
      <w:tr w:rsidR="00E03B7F" w:rsidRPr="00F97655" w14:paraId="2CA9E8D3" w14:textId="77777777" w:rsidTr="00E03B7F">
        <w:trPr>
          <w:trHeight w:val="680"/>
        </w:trPr>
        <w:tc>
          <w:tcPr>
            <w:tcW w:w="2758" w:type="dxa"/>
            <w:shd w:val="clear" w:color="auto" w:fill="auto"/>
            <w:vAlign w:val="center"/>
          </w:tcPr>
          <w:p w14:paraId="2F74A710"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eastAsia="en-GB"/>
              </w:rPr>
              <w:t>Accredited Entity</w:t>
            </w:r>
            <w:r>
              <w:rPr>
                <w:rFonts w:cs="Arial"/>
                <w:bCs/>
                <w:sz w:val="20"/>
                <w:szCs w:val="20"/>
                <w:lang w:eastAsia="en-GB"/>
              </w:rPr>
              <w:t>(ies) (AE)</w:t>
            </w:r>
            <w:r w:rsidRPr="00F97655">
              <w:rPr>
                <w:rFonts w:cs="Arial"/>
                <w:bCs/>
                <w:sz w:val="20"/>
                <w:szCs w:val="20"/>
                <w:lang w:eastAsia="en-GB"/>
              </w:rPr>
              <w:t>:</w:t>
            </w:r>
          </w:p>
        </w:tc>
        <w:tc>
          <w:tcPr>
            <w:tcW w:w="6139" w:type="dxa"/>
            <w:shd w:val="clear" w:color="auto" w:fill="auto"/>
            <w:vAlign w:val="center"/>
          </w:tcPr>
          <w:p w14:paraId="2939E243" w14:textId="77777777" w:rsidR="00E03B7F" w:rsidRPr="00F97655" w:rsidRDefault="00F876D5" w:rsidP="00D2494F">
            <w:pPr>
              <w:spacing w:before="120" w:after="120"/>
              <w:ind w:right="-29"/>
              <w:rPr>
                <w:rFonts w:cs="Arial"/>
                <w:bCs/>
                <w:sz w:val="20"/>
                <w:szCs w:val="20"/>
                <w:lang w:eastAsia="en-GB"/>
              </w:rPr>
            </w:pPr>
            <w:r>
              <w:rPr>
                <w:rFonts w:cs="Arial"/>
                <w:bCs/>
                <w:sz w:val="20"/>
                <w:szCs w:val="20"/>
                <w:lang w:eastAsia="en-GB"/>
              </w:rPr>
              <w:t xml:space="preserve"> </w:t>
            </w:r>
            <w:r w:rsidR="00E03B7F" w:rsidRPr="00F97655">
              <w:rPr>
                <w:rFonts w:cs="Arial"/>
                <w:bCs/>
                <w:sz w:val="20"/>
                <w:szCs w:val="20"/>
                <w:lang w:eastAsia="en-GB"/>
              </w:rPr>
              <w:t>_______________________</w:t>
            </w:r>
          </w:p>
        </w:tc>
      </w:tr>
      <w:tr w:rsidR="00E03B7F" w:rsidRPr="00F97655" w14:paraId="0007D8B7" w14:textId="77777777" w:rsidTr="00E03B7F">
        <w:trPr>
          <w:trHeight w:val="680"/>
        </w:trPr>
        <w:tc>
          <w:tcPr>
            <w:tcW w:w="2758" w:type="dxa"/>
            <w:shd w:val="clear" w:color="auto" w:fill="auto"/>
            <w:vAlign w:val="center"/>
          </w:tcPr>
          <w:p w14:paraId="0D55C13E"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val="en-GB" w:eastAsia="en-GB"/>
              </w:rPr>
              <w:t>Date of first submission/ version number:</w:t>
            </w:r>
          </w:p>
        </w:tc>
        <w:tc>
          <w:tcPr>
            <w:tcW w:w="6139" w:type="dxa"/>
            <w:shd w:val="clear" w:color="auto" w:fill="auto"/>
            <w:vAlign w:val="center"/>
          </w:tcPr>
          <w:p w14:paraId="2DE33227" w14:textId="77777777" w:rsidR="00E03B7F" w:rsidRPr="00F97655" w:rsidRDefault="00E03B7F" w:rsidP="00F876D5">
            <w:pPr>
              <w:spacing w:before="120" w:after="120"/>
              <w:ind w:right="-29"/>
              <w:rPr>
                <w:rFonts w:cs="Arial"/>
                <w:bCs/>
                <w:sz w:val="20"/>
                <w:szCs w:val="20"/>
                <w:lang w:eastAsia="en-GB"/>
              </w:rPr>
            </w:pPr>
            <w:r w:rsidRPr="00F97655">
              <w:rPr>
                <w:rFonts w:cs="Arial"/>
                <w:bCs/>
                <w:i/>
                <w:sz w:val="20"/>
                <w:szCs w:val="20"/>
                <w:u w:val="single"/>
                <w:lang w:val="en-GB" w:eastAsia="en-GB"/>
              </w:rPr>
              <w:t>[</w:t>
            </w:r>
            <w:r w:rsidR="00F876D5">
              <w:rPr>
                <w:rFonts w:cs="Arial"/>
                <w:bCs/>
                <w:i/>
                <w:sz w:val="20"/>
                <w:szCs w:val="20"/>
                <w:u w:val="single"/>
                <w:lang w:val="en-GB" w:eastAsia="en-GB"/>
              </w:rPr>
              <w:t>2018-11-09] [V.1</w:t>
            </w:r>
            <w:r w:rsidRPr="00F97655">
              <w:rPr>
                <w:rFonts w:cs="Arial"/>
                <w:bCs/>
                <w:i/>
                <w:sz w:val="20"/>
                <w:szCs w:val="20"/>
                <w:u w:val="single"/>
                <w:lang w:val="en-GB" w:eastAsia="en-GB"/>
              </w:rPr>
              <w:t xml:space="preserve">]   </w:t>
            </w:r>
          </w:p>
        </w:tc>
      </w:tr>
      <w:tr w:rsidR="00E03B7F" w:rsidRPr="00F97655" w14:paraId="56BE5C5A" w14:textId="77777777" w:rsidTr="00E03B7F">
        <w:trPr>
          <w:trHeight w:val="680"/>
        </w:trPr>
        <w:tc>
          <w:tcPr>
            <w:tcW w:w="2758" w:type="dxa"/>
            <w:shd w:val="clear" w:color="auto" w:fill="auto"/>
            <w:vAlign w:val="center"/>
          </w:tcPr>
          <w:p w14:paraId="48119017" w14:textId="77777777" w:rsidR="00E03B7F" w:rsidRPr="00F97655" w:rsidRDefault="00E03B7F" w:rsidP="00E03B7F">
            <w:pPr>
              <w:spacing w:before="120" w:after="120"/>
              <w:ind w:right="-29"/>
              <w:rPr>
                <w:rFonts w:cs="Arial"/>
                <w:bCs/>
                <w:sz w:val="20"/>
                <w:szCs w:val="20"/>
                <w:lang w:eastAsia="en-GB"/>
              </w:rPr>
            </w:pPr>
            <w:r w:rsidRPr="00F97655">
              <w:rPr>
                <w:rFonts w:cs="Arial"/>
                <w:bCs/>
                <w:sz w:val="20"/>
                <w:szCs w:val="20"/>
                <w:lang w:val="en-GB" w:eastAsia="en-GB"/>
              </w:rPr>
              <w:t>Date of current submission/ version number</w:t>
            </w:r>
          </w:p>
        </w:tc>
        <w:tc>
          <w:tcPr>
            <w:tcW w:w="6139" w:type="dxa"/>
            <w:shd w:val="clear" w:color="auto" w:fill="auto"/>
            <w:vAlign w:val="center"/>
          </w:tcPr>
          <w:p w14:paraId="64D19141" w14:textId="77777777" w:rsidR="00E03B7F" w:rsidRPr="00F97655" w:rsidRDefault="00E03B7F" w:rsidP="00F876D5">
            <w:pPr>
              <w:spacing w:before="120" w:after="120"/>
              <w:ind w:right="-29"/>
              <w:rPr>
                <w:rFonts w:cs="Arial"/>
                <w:bCs/>
                <w:sz w:val="20"/>
                <w:szCs w:val="20"/>
                <w:lang w:eastAsia="en-GB"/>
              </w:rPr>
            </w:pPr>
            <w:r w:rsidRPr="00F97655">
              <w:rPr>
                <w:rFonts w:cs="Arial"/>
                <w:bCs/>
                <w:i/>
                <w:sz w:val="20"/>
                <w:szCs w:val="20"/>
                <w:u w:val="single"/>
                <w:lang w:val="en-GB" w:eastAsia="en-GB"/>
              </w:rPr>
              <w:t>[</w:t>
            </w:r>
            <w:r w:rsidR="00F876D5">
              <w:rPr>
                <w:rFonts w:cs="Arial"/>
                <w:bCs/>
                <w:i/>
                <w:sz w:val="20"/>
                <w:szCs w:val="20"/>
                <w:u w:val="single"/>
                <w:lang w:val="en-GB" w:eastAsia="en-GB"/>
              </w:rPr>
              <w:t>2018-11-09</w:t>
            </w:r>
            <w:r w:rsidRPr="00F97655">
              <w:rPr>
                <w:rFonts w:cs="Arial"/>
                <w:bCs/>
                <w:i/>
                <w:sz w:val="20"/>
                <w:szCs w:val="20"/>
                <w:u w:val="single"/>
                <w:lang w:val="en-GB" w:eastAsia="en-GB"/>
              </w:rPr>
              <w:t>] [V.</w:t>
            </w:r>
            <w:r w:rsidR="00F876D5">
              <w:rPr>
                <w:rFonts w:cs="Arial"/>
                <w:bCs/>
                <w:i/>
                <w:sz w:val="20"/>
                <w:szCs w:val="20"/>
                <w:u w:val="single"/>
                <w:lang w:val="en-GB" w:eastAsia="en-GB"/>
              </w:rPr>
              <w:t>1</w:t>
            </w:r>
            <w:r w:rsidRPr="00F97655">
              <w:rPr>
                <w:rFonts w:cs="Arial"/>
                <w:bCs/>
                <w:i/>
                <w:sz w:val="20"/>
                <w:szCs w:val="20"/>
                <w:u w:val="single"/>
                <w:lang w:val="en-GB" w:eastAsia="en-GB"/>
              </w:rPr>
              <w:t>]</w:t>
            </w:r>
          </w:p>
        </w:tc>
      </w:tr>
      <w:tr w:rsidR="00E03B7F" w:rsidRPr="00F97655" w14:paraId="2A0BE313" w14:textId="77777777" w:rsidTr="00E03B7F">
        <w:trPr>
          <w:trHeight w:val="680"/>
        </w:trPr>
        <w:tc>
          <w:tcPr>
            <w:tcW w:w="8897" w:type="dxa"/>
            <w:gridSpan w:val="2"/>
            <w:shd w:val="clear" w:color="auto" w:fill="auto"/>
            <w:vAlign w:val="center"/>
          </w:tcPr>
          <w:p w14:paraId="5FE9DE8E" w14:textId="77777777" w:rsidR="00E03B7F" w:rsidRPr="00F97655" w:rsidRDefault="00E03B7F" w:rsidP="00E03B7F">
            <w:pPr>
              <w:spacing w:before="120" w:after="120"/>
              <w:ind w:right="-29"/>
              <w:rPr>
                <w:rFonts w:cs="Arial"/>
                <w:bCs/>
                <w:sz w:val="18"/>
                <w:szCs w:val="18"/>
                <w:lang w:eastAsia="en-GB"/>
              </w:rPr>
            </w:pPr>
          </w:p>
        </w:tc>
      </w:tr>
    </w:tbl>
    <w:p w14:paraId="2513228D" w14:textId="77777777" w:rsidR="007A2550" w:rsidRDefault="007A2550" w:rsidP="00E445E5">
      <w:pPr>
        <w:spacing w:before="120" w:after="120"/>
        <w:ind w:right="-29"/>
        <w:jc w:val="center"/>
        <w:rPr>
          <w:rFonts w:cs="Arial"/>
          <w:bCs/>
          <w:noProof/>
          <w:color w:val="000000"/>
          <w:sz w:val="20"/>
          <w:szCs w:val="20"/>
          <w:lang w:val="en-US"/>
        </w:rPr>
      </w:pPr>
    </w:p>
    <w:p w14:paraId="6A213C1C" w14:textId="77777777" w:rsidR="007A2550" w:rsidRDefault="007A2550" w:rsidP="00E445E5">
      <w:pPr>
        <w:spacing w:before="120" w:after="120"/>
        <w:ind w:right="-29"/>
        <w:jc w:val="center"/>
        <w:rPr>
          <w:rFonts w:cs="Arial"/>
          <w:bCs/>
          <w:noProof/>
          <w:color w:val="000000"/>
          <w:sz w:val="20"/>
          <w:szCs w:val="20"/>
          <w:lang w:val="en-US"/>
        </w:rPr>
      </w:pPr>
    </w:p>
    <w:p w14:paraId="180BE38D" w14:textId="77777777" w:rsidR="007A2550" w:rsidRDefault="007A2550" w:rsidP="00E445E5">
      <w:pPr>
        <w:spacing w:before="120" w:after="120"/>
        <w:ind w:right="-29"/>
        <w:jc w:val="center"/>
        <w:rPr>
          <w:rFonts w:cs="Arial"/>
          <w:bCs/>
          <w:noProof/>
          <w:color w:val="000000"/>
          <w:sz w:val="20"/>
          <w:szCs w:val="20"/>
          <w:lang w:val="en-US"/>
        </w:rPr>
      </w:pPr>
    </w:p>
    <w:p w14:paraId="1B2568D9" w14:textId="77777777" w:rsidR="007A2550" w:rsidRDefault="007A2550" w:rsidP="00E445E5">
      <w:pPr>
        <w:spacing w:before="120" w:after="120"/>
        <w:ind w:right="-29"/>
        <w:jc w:val="center"/>
        <w:rPr>
          <w:rFonts w:cs="Arial"/>
          <w:bCs/>
          <w:noProof/>
          <w:color w:val="000000"/>
          <w:sz w:val="20"/>
          <w:szCs w:val="20"/>
          <w:lang w:val="en-US"/>
        </w:rPr>
      </w:pPr>
    </w:p>
    <w:p w14:paraId="05341165" w14:textId="77777777" w:rsidR="007A2550" w:rsidRDefault="007A2550" w:rsidP="00E445E5">
      <w:pPr>
        <w:spacing w:before="120" w:after="120"/>
        <w:ind w:right="-29"/>
        <w:jc w:val="center"/>
        <w:rPr>
          <w:rFonts w:cs="Arial"/>
          <w:bCs/>
          <w:noProof/>
          <w:color w:val="000000"/>
          <w:sz w:val="20"/>
          <w:szCs w:val="20"/>
          <w:lang w:val="en-US"/>
        </w:rPr>
      </w:pPr>
    </w:p>
    <w:p w14:paraId="398C0AE3" w14:textId="77777777" w:rsidR="007A2550" w:rsidRDefault="007A2550" w:rsidP="00E445E5">
      <w:pPr>
        <w:spacing w:before="120" w:after="120"/>
        <w:ind w:right="-29"/>
        <w:jc w:val="center"/>
        <w:rPr>
          <w:rFonts w:cs="Arial"/>
          <w:bCs/>
          <w:noProof/>
          <w:color w:val="000000"/>
          <w:sz w:val="20"/>
          <w:szCs w:val="20"/>
          <w:lang w:val="en-US"/>
        </w:rPr>
      </w:pPr>
    </w:p>
    <w:p w14:paraId="4C8A6CF9" w14:textId="77777777" w:rsidR="007A2550" w:rsidRDefault="007A2550" w:rsidP="00E445E5">
      <w:pPr>
        <w:spacing w:before="120" w:after="120"/>
        <w:ind w:right="-29"/>
        <w:jc w:val="center"/>
        <w:rPr>
          <w:rFonts w:cs="Arial"/>
          <w:bCs/>
          <w:noProof/>
          <w:color w:val="000000"/>
          <w:sz w:val="20"/>
          <w:szCs w:val="20"/>
          <w:lang w:val="en-US"/>
        </w:rPr>
      </w:pPr>
    </w:p>
    <w:p w14:paraId="7583635F" w14:textId="77777777" w:rsidR="007A2550" w:rsidRDefault="007A2550" w:rsidP="00E445E5">
      <w:pPr>
        <w:spacing w:before="120" w:after="120"/>
        <w:ind w:right="-29"/>
        <w:jc w:val="center"/>
        <w:rPr>
          <w:rFonts w:cs="Arial"/>
          <w:bCs/>
          <w:noProof/>
          <w:color w:val="000000"/>
          <w:sz w:val="20"/>
          <w:szCs w:val="20"/>
          <w:lang w:val="en-US"/>
        </w:rPr>
      </w:pPr>
    </w:p>
    <w:p w14:paraId="4C882853" w14:textId="77777777" w:rsidR="007A2550" w:rsidRDefault="007A2550" w:rsidP="00E445E5">
      <w:pPr>
        <w:spacing w:before="120" w:after="120"/>
        <w:ind w:right="-29"/>
        <w:jc w:val="center"/>
        <w:rPr>
          <w:rFonts w:cs="Arial"/>
          <w:bCs/>
          <w:noProof/>
          <w:color w:val="000000"/>
          <w:sz w:val="20"/>
          <w:szCs w:val="20"/>
          <w:lang w:val="en-US"/>
        </w:rPr>
      </w:pPr>
    </w:p>
    <w:p w14:paraId="1E7FD8E3" w14:textId="77777777" w:rsidR="007A2550" w:rsidRDefault="007A2550" w:rsidP="00E445E5">
      <w:pPr>
        <w:spacing w:before="120" w:after="120"/>
        <w:ind w:right="-29"/>
        <w:jc w:val="center"/>
        <w:rPr>
          <w:rFonts w:cs="Arial"/>
          <w:bCs/>
          <w:noProof/>
          <w:color w:val="000000"/>
          <w:sz w:val="20"/>
          <w:szCs w:val="20"/>
          <w:lang w:val="en-US"/>
        </w:rPr>
      </w:pPr>
    </w:p>
    <w:p w14:paraId="29B0430D" w14:textId="77777777" w:rsidR="007A2550" w:rsidRDefault="007A2550" w:rsidP="00E445E5">
      <w:pPr>
        <w:spacing w:before="120" w:after="120"/>
        <w:ind w:right="-29"/>
        <w:jc w:val="center"/>
        <w:rPr>
          <w:rFonts w:cs="Arial"/>
          <w:bCs/>
          <w:noProof/>
          <w:color w:val="000000"/>
          <w:sz w:val="20"/>
          <w:szCs w:val="20"/>
          <w:lang w:val="en-US"/>
        </w:rPr>
      </w:pPr>
    </w:p>
    <w:p w14:paraId="6A09013E" w14:textId="77777777" w:rsidR="007A2550" w:rsidRDefault="007A2550" w:rsidP="00E445E5">
      <w:pPr>
        <w:spacing w:before="120" w:after="120"/>
        <w:ind w:right="-29"/>
        <w:jc w:val="center"/>
        <w:rPr>
          <w:rFonts w:cs="Arial"/>
          <w:bCs/>
          <w:noProof/>
          <w:color w:val="000000"/>
          <w:sz w:val="20"/>
          <w:szCs w:val="20"/>
          <w:lang w:val="en-US"/>
        </w:rPr>
      </w:pPr>
    </w:p>
    <w:p w14:paraId="76819836" w14:textId="77777777" w:rsidR="007A2550" w:rsidRDefault="007A2550" w:rsidP="00E445E5">
      <w:pPr>
        <w:spacing w:before="120" w:after="120"/>
        <w:ind w:right="-29"/>
        <w:jc w:val="center"/>
        <w:rPr>
          <w:rFonts w:cs="Arial"/>
          <w:bCs/>
          <w:noProof/>
          <w:color w:val="000000"/>
          <w:sz w:val="20"/>
          <w:szCs w:val="20"/>
          <w:lang w:val="en-US"/>
        </w:rPr>
      </w:pPr>
    </w:p>
    <w:p w14:paraId="64B95703" w14:textId="77777777" w:rsidR="007A2550" w:rsidRDefault="007A2550" w:rsidP="00E445E5">
      <w:pPr>
        <w:spacing w:before="120" w:after="120"/>
        <w:ind w:right="-29"/>
        <w:jc w:val="center"/>
        <w:rPr>
          <w:rFonts w:cs="Arial"/>
          <w:bCs/>
          <w:noProof/>
          <w:color w:val="000000"/>
          <w:sz w:val="20"/>
          <w:szCs w:val="20"/>
          <w:lang w:val="en-US"/>
        </w:rPr>
      </w:pPr>
    </w:p>
    <w:p w14:paraId="354BF09F" w14:textId="77777777" w:rsidR="007A2550" w:rsidRDefault="007A2550" w:rsidP="00E445E5">
      <w:pPr>
        <w:spacing w:before="120" w:after="120"/>
        <w:ind w:right="-29"/>
        <w:jc w:val="center"/>
        <w:rPr>
          <w:rFonts w:cs="Arial"/>
          <w:bCs/>
          <w:noProof/>
          <w:color w:val="000000"/>
          <w:sz w:val="20"/>
          <w:szCs w:val="20"/>
          <w:lang w:val="en-US"/>
        </w:rPr>
      </w:pPr>
    </w:p>
    <w:p w14:paraId="3D5AD822" w14:textId="77777777" w:rsidR="007A2550" w:rsidRDefault="007A2550" w:rsidP="00E445E5">
      <w:pPr>
        <w:spacing w:before="120" w:after="120"/>
        <w:ind w:right="-29"/>
        <w:jc w:val="center"/>
        <w:rPr>
          <w:rFonts w:cs="Arial"/>
          <w:bCs/>
          <w:noProof/>
          <w:color w:val="000000"/>
          <w:sz w:val="20"/>
          <w:szCs w:val="20"/>
          <w:lang w:val="en-US"/>
        </w:rPr>
      </w:pPr>
    </w:p>
    <w:p w14:paraId="6122580E" w14:textId="77777777" w:rsidR="007A2550" w:rsidRDefault="007A2550" w:rsidP="00E445E5">
      <w:pPr>
        <w:spacing w:before="120" w:after="120"/>
        <w:ind w:right="-29"/>
        <w:jc w:val="center"/>
        <w:rPr>
          <w:rFonts w:cs="Arial"/>
          <w:bCs/>
          <w:noProof/>
          <w:color w:val="000000"/>
          <w:sz w:val="20"/>
          <w:szCs w:val="20"/>
          <w:lang w:val="en-US"/>
        </w:rPr>
      </w:pPr>
    </w:p>
    <w:p w14:paraId="7D990AC4" w14:textId="77777777" w:rsidR="007A2550" w:rsidRDefault="007A2550" w:rsidP="00E445E5">
      <w:pPr>
        <w:spacing w:before="120" w:after="120"/>
        <w:ind w:right="-29"/>
        <w:jc w:val="center"/>
        <w:rPr>
          <w:rFonts w:cs="Arial"/>
          <w:bCs/>
          <w:noProof/>
          <w:color w:val="000000"/>
          <w:sz w:val="20"/>
          <w:szCs w:val="20"/>
          <w:lang w:val="en-US"/>
        </w:rPr>
      </w:pPr>
    </w:p>
    <w:p w14:paraId="733F00CE" w14:textId="77777777" w:rsidR="00375725" w:rsidRPr="00F97655" w:rsidRDefault="00833FB0" w:rsidP="00E445E5">
      <w:pPr>
        <w:spacing w:before="120" w:after="120"/>
        <w:ind w:right="-29"/>
        <w:jc w:val="center"/>
        <w:rPr>
          <w:rFonts w:cs="Arial"/>
          <w:bCs/>
          <w:color w:val="000000"/>
          <w:sz w:val="20"/>
          <w:szCs w:val="20"/>
          <w:lang w:eastAsia="en-GB"/>
        </w:rPr>
        <w:sectPr w:rsidR="00375725" w:rsidRPr="00F97655" w:rsidSect="00375725">
          <w:headerReference w:type="default" r:id="rId8"/>
          <w:footerReference w:type="default" r:id="rId9"/>
          <w:headerReference w:type="first" r:id="rId10"/>
          <w:footerReference w:type="first" r:id="rId11"/>
          <w:pgSz w:w="11906" w:h="16838" w:code="9"/>
          <w:pgMar w:top="245" w:right="1138" w:bottom="245" w:left="1008" w:header="432" w:footer="0" w:gutter="0"/>
          <w:pgNumType w:start="1"/>
          <w:cols w:space="708"/>
          <w:titlePg/>
          <w:docGrid w:linePitch="360"/>
        </w:sectPr>
      </w:pPr>
      <w:r w:rsidRPr="00F97655">
        <w:rPr>
          <w:rFonts w:cs="Arial"/>
          <w:bCs/>
          <w:noProof/>
          <w:color w:val="000000"/>
          <w:sz w:val="20"/>
          <w:szCs w:val="20"/>
          <w:lang w:val="en-US"/>
        </w:rPr>
        <w:br w:type="textWrapping" w:clear="all"/>
      </w:r>
    </w:p>
    <w:p w14:paraId="530EC590" w14:textId="77777777" w:rsidR="00CA0992" w:rsidRDefault="00CA0992"/>
    <w:tbl>
      <w:tblPr>
        <w:tblStyle w:val="TableGrid"/>
        <w:tblW w:w="0" w:type="auto"/>
        <w:tblLook w:val="04A0" w:firstRow="1" w:lastRow="0" w:firstColumn="1" w:lastColumn="0" w:noHBand="0" w:noVBand="1"/>
      </w:tblPr>
      <w:tblGrid>
        <w:gridCol w:w="9750"/>
      </w:tblGrid>
      <w:tr w:rsidR="00C21885" w14:paraId="2C204AC6" w14:textId="77777777" w:rsidTr="00C21885">
        <w:tc>
          <w:tcPr>
            <w:tcW w:w="9750" w:type="dxa"/>
          </w:tcPr>
          <w:p w14:paraId="78BE0059" w14:textId="77777777" w:rsidR="00C21885" w:rsidRDefault="00C21885">
            <w:r w:rsidRPr="00C21885">
              <w:rPr>
                <w:rFonts w:cs="Arial"/>
                <w:b/>
                <w:color w:val="005445"/>
                <w:sz w:val="28"/>
                <w:szCs w:val="30"/>
              </w:rPr>
              <w:t>Notes</w:t>
            </w:r>
          </w:p>
        </w:tc>
      </w:tr>
      <w:tr w:rsidR="00C21885" w14:paraId="26E5FFF8" w14:textId="77777777" w:rsidTr="00C21885">
        <w:tc>
          <w:tcPr>
            <w:tcW w:w="9750" w:type="dxa"/>
          </w:tcPr>
          <w:p w14:paraId="6DE14BE5" w14:textId="77777777" w:rsidR="00C21885" w:rsidRPr="00C21885" w:rsidRDefault="00C21885" w:rsidP="005C665E">
            <w:pPr>
              <w:pStyle w:val="ListParagraph"/>
              <w:numPr>
                <w:ilvl w:val="0"/>
                <w:numId w:val="3"/>
              </w:numPr>
              <w:rPr>
                <w:rFonts w:ascii="Arial" w:hAnsi="Arial" w:cs="Arial"/>
              </w:rPr>
            </w:pPr>
            <w:r w:rsidRPr="00C21885">
              <w:rPr>
                <w:rFonts w:ascii="Arial" w:hAnsi="Arial" w:cs="Arial"/>
              </w:rPr>
              <w:t xml:space="preserve">The maximum number of pages should </w:t>
            </w:r>
            <w:r w:rsidRPr="00C21885">
              <w:rPr>
                <w:rFonts w:ascii="Arial" w:hAnsi="Arial" w:cs="Arial"/>
                <w:b/>
                <w:u w:val="single"/>
              </w:rPr>
              <w:t>not exceed 12 pages</w:t>
            </w:r>
            <w:r w:rsidRPr="00C21885">
              <w:rPr>
                <w:rFonts w:ascii="Arial" w:hAnsi="Arial" w:cs="Arial"/>
              </w:rPr>
              <w:t xml:space="preserve">, excluding annexes. Proposals exceeding the prescribed length will not be assessed within the indicative service standard time of 30 days. </w:t>
            </w:r>
          </w:p>
          <w:p w14:paraId="77297258" w14:textId="77777777" w:rsidR="00C21885" w:rsidRPr="00C21885" w:rsidRDefault="00C21885" w:rsidP="005C665E">
            <w:pPr>
              <w:pStyle w:val="ListParagraph"/>
              <w:numPr>
                <w:ilvl w:val="0"/>
                <w:numId w:val="3"/>
              </w:numPr>
              <w:rPr>
                <w:rFonts w:ascii="Arial" w:hAnsi="Arial" w:cs="Arial"/>
              </w:rPr>
            </w:pPr>
            <w:r w:rsidRPr="00C21885">
              <w:rPr>
                <w:rFonts w:ascii="Arial" w:hAnsi="Arial" w:cs="Arial"/>
              </w:rPr>
              <w:t>As per the Information Disclosure Policy, the concept note, and additional documents provided to the Secretariat can be disclosed unless marked by the Accredited Entity(ies) (or NDAs) as confidential.</w:t>
            </w:r>
          </w:p>
          <w:p w14:paraId="0C149860" w14:textId="77777777" w:rsidR="00C21885" w:rsidRPr="00C21885" w:rsidRDefault="00C21885" w:rsidP="005C665E">
            <w:pPr>
              <w:pStyle w:val="ListParagraph"/>
              <w:numPr>
                <w:ilvl w:val="0"/>
                <w:numId w:val="3"/>
              </w:numPr>
              <w:rPr>
                <w:rFonts w:ascii="Arial" w:hAnsi="Arial" w:cs="Arial"/>
              </w:rPr>
            </w:pPr>
            <w:r w:rsidRPr="00C21885">
              <w:rPr>
                <w:rFonts w:ascii="Arial" w:hAnsi="Arial" w:cs="Arial"/>
              </w:rPr>
              <w:t xml:space="preserve">The relevant National Designated Authority(ies) will be informed by the Secretariat of the concept note upon receipt. </w:t>
            </w:r>
          </w:p>
          <w:p w14:paraId="0D265ED7" w14:textId="77777777" w:rsidR="00C21885" w:rsidRPr="00C21885" w:rsidRDefault="00C21885" w:rsidP="005C665E">
            <w:pPr>
              <w:pStyle w:val="ListParagraph"/>
              <w:numPr>
                <w:ilvl w:val="0"/>
                <w:numId w:val="3"/>
              </w:numPr>
              <w:rPr>
                <w:rFonts w:ascii="Arial" w:hAnsi="Arial" w:cs="Arial"/>
              </w:rPr>
            </w:pPr>
            <w:r w:rsidRPr="00C21885">
              <w:rPr>
                <w:rFonts w:ascii="Arial" w:hAnsi="Arial" w:cs="Arial"/>
              </w:rPr>
              <w:t>NDA can also submit the concept note directly with or without an identified accredited entity at this stage. In this case, they can leave blank the section related to the accredited entity. The Secretariat will inform the accredited entity(ies) nominated by the NDA, if any.</w:t>
            </w:r>
          </w:p>
          <w:p w14:paraId="141107EB" w14:textId="77777777" w:rsidR="00C21885" w:rsidRPr="00C21885" w:rsidRDefault="00C21885" w:rsidP="005C665E">
            <w:pPr>
              <w:pStyle w:val="ListParagraph"/>
              <w:numPr>
                <w:ilvl w:val="0"/>
                <w:numId w:val="3"/>
              </w:numPr>
              <w:rPr>
                <w:rFonts w:ascii="Arial" w:hAnsi="Arial" w:cs="Arial"/>
              </w:rPr>
            </w:pPr>
            <w:r w:rsidRPr="00C21885">
              <w:rPr>
                <w:rFonts w:ascii="Arial" w:hAnsi="Arial" w:cs="Arial"/>
              </w:rPr>
              <w:t>Accredited Entities and/or NDAs are encouraged to submit a Concept Note before making a request for project preparation support from the Project Preparation Facility (PPF).</w:t>
            </w:r>
          </w:p>
          <w:p w14:paraId="6C69837B" w14:textId="77777777" w:rsidR="00C21885" w:rsidRPr="00C21885" w:rsidRDefault="00C21885" w:rsidP="005C665E">
            <w:pPr>
              <w:pStyle w:val="ListParagraph"/>
              <w:numPr>
                <w:ilvl w:val="0"/>
                <w:numId w:val="3"/>
              </w:numPr>
            </w:pPr>
            <w:r w:rsidRPr="00C21885">
              <w:rPr>
                <w:rFonts w:ascii="Arial" w:hAnsi="Arial" w:cs="Arial"/>
              </w:rPr>
              <w:t xml:space="preserve">Further information on GCF concept note preparation can be found on GCF website </w:t>
            </w:r>
            <w:hyperlink r:id="rId12" w:anchor="p_p_id_56_INSTANCE_4CvAHaIYKHcJ_" w:history="1">
              <w:r w:rsidRPr="00C21885">
                <w:rPr>
                  <w:rStyle w:val="Hyperlink"/>
                  <w:rFonts w:ascii="Arial" w:hAnsi="Arial" w:cs="Arial"/>
                </w:rPr>
                <w:t>Funding Projects Fine Print</w:t>
              </w:r>
            </w:hyperlink>
            <w:r w:rsidRPr="00C21885">
              <w:rPr>
                <w:rFonts w:ascii="Arial" w:hAnsi="Arial" w:cs="Arial"/>
              </w:rPr>
              <w:t>.</w:t>
            </w:r>
          </w:p>
        </w:tc>
      </w:tr>
    </w:tbl>
    <w:p w14:paraId="6099915A" w14:textId="77777777" w:rsidR="00C21885" w:rsidRDefault="00C21885" w:rsidP="00395E4A">
      <w:pPr>
        <w:pBdr>
          <w:top w:val="single" w:sz="4" w:space="1" w:color="auto"/>
          <w:left w:val="single" w:sz="4" w:space="4" w:color="auto"/>
          <w:bottom w:val="single" w:sz="4" w:space="1" w:color="auto"/>
          <w:right w:val="single" w:sz="4" w:space="4" w:color="auto"/>
        </w:pBdr>
        <w:sectPr w:rsidR="00C21885" w:rsidSect="00466E34">
          <w:pgSz w:w="11906" w:h="16838" w:code="9"/>
          <w:pgMar w:top="245" w:right="1138" w:bottom="245" w:left="1008" w:header="432" w:footer="0" w:gutter="0"/>
          <w:pgNumType w:start="1"/>
          <w:cols w:space="708"/>
          <w:docGrid w:linePitch="360"/>
        </w:sectPr>
      </w:pPr>
    </w:p>
    <w:tbl>
      <w:tblPr>
        <w:tblW w:w="10800" w:type="dxa"/>
        <w:tblInd w:w="-431" w:type="dxa"/>
        <w:tblLayout w:type="fixed"/>
        <w:tblLook w:val="04A0" w:firstRow="1" w:lastRow="0" w:firstColumn="1" w:lastColumn="0" w:noHBand="0" w:noVBand="1"/>
      </w:tblPr>
      <w:tblGrid>
        <w:gridCol w:w="2790"/>
        <w:gridCol w:w="3330"/>
        <w:gridCol w:w="2185"/>
        <w:gridCol w:w="156"/>
        <w:gridCol w:w="2339"/>
      </w:tblGrid>
      <w:tr w:rsidR="00DF6BFB" w:rsidRPr="009640B7" w14:paraId="46D0F104" w14:textId="77777777" w:rsidTr="00C21885">
        <w:trPr>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7E6A15BD" w14:textId="77777777" w:rsidR="00DF6BFB" w:rsidRPr="00D2494F" w:rsidRDefault="000F0536" w:rsidP="005C665E">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lang w:val="en-AU"/>
              </w:rPr>
            </w:pPr>
            <w:r w:rsidRPr="00D2494F">
              <w:rPr>
                <w:rFonts w:ascii="Arial" w:hAnsi="Arial" w:cs="Arial"/>
                <w:b/>
                <w:color w:val="FFFFFF" w:themeColor="background1"/>
                <w:sz w:val="20"/>
                <w:szCs w:val="20"/>
                <w:lang w:val="en-AU"/>
              </w:rPr>
              <w:lastRenderedPageBreak/>
              <w:t xml:space="preserve">Project/Programme </w:t>
            </w:r>
            <w:r w:rsidR="004963A4" w:rsidRPr="00D2494F">
              <w:rPr>
                <w:rFonts w:ascii="Arial" w:hAnsi="Arial" w:cs="Arial"/>
                <w:b/>
                <w:color w:val="FFFFFF" w:themeColor="background1"/>
                <w:sz w:val="20"/>
                <w:szCs w:val="20"/>
                <w:lang w:val="en-AU"/>
              </w:rPr>
              <w:t>Summary</w:t>
            </w:r>
            <w:r w:rsidR="00F12935" w:rsidRPr="00D2494F">
              <w:rPr>
                <w:rFonts w:ascii="Arial" w:hAnsi="Arial" w:cs="Arial"/>
                <w:b/>
                <w:color w:val="FFFFFF" w:themeColor="background1"/>
                <w:sz w:val="20"/>
                <w:szCs w:val="20"/>
                <w:lang w:val="en-AU"/>
              </w:rPr>
              <w:t xml:space="preserve"> (max. 1 page)</w:t>
            </w:r>
          </w:p>
        </w:tc>
      </w:tr>
      <w:tr w:rsidR="004758C1" w:rsidRPr="00F97655" w14:paraId="4E96769C" w14:textId="77777777" w:rsidTr="00C21885">
        <w:trPr>
          <w:trHeight w:val="323"/>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BAFBF2" w14:textId="77777777" w:rsidR="004758C1" w:rsidRPr="00F97655" w:rsidRDefault="004758C1" w:rsidP="00635F32">
            <w:pPr>
              <w:ind w:left="522" w:hanging="540"/>
              <w:rPr>
                <w:rFonts w:cs="Arial"/>
                <w:b/>
                <w:color w:val="24634F"/>
                <w:sz w:val="20"/>
                <w:szCs w:val="20"/>
                <w:lang w:eastAsia="ja-JP"/>
              </w:rPr>
            </w:pPr>
            <w:r w:rsidRPr="00F97655">
              <w:rPr>
                <w:rFonts w:cs="Arial"/>
                <w:b/>
                <w:color w:val="24634F"/>
                <w:sz w:val="20"/>
                <w:szCs w:val="20"/>
                <w:lang w:eastAsia="ja-JP"/>
              </w:rPr>
              <w:t>A.1. Project or programme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0566C" w14:textId="77777777" w:rsidR="004758C1" w:rsidRPr="00F97655" w:rsidRDefault="002727D7" w:rsidP="00635F32">
            <w:pPr>
              <w:rPr>
                <w:rFonts w:cs="Arial"/>
                <w:color w:val="000000"/>
                <w:sz w:val="20"/>
                <w:lang w:eastAsia="ja-JP"/>
              </w:rPr>
            </w:pPr>
            <w:sdt>
              <w:sdtPr>
                <w:rPr>
                  <w:rFonts w:cs="Arial"/>
                  <w:color w:val="000000"/>
                  <w:sz w:val="20"/>
                  <w:lang w:eastAsia="ja-JP"/>
                </w:rPr>
                <w:id w:val="-244809397"/>
              </w:sdtPr>
              <w:sdtEndPr/>
              <w:sdtContent>
                <w:r w:rsidR="004758C1" w:rsidRPr="00D2494F">
                  <w:rPr>
                    <w:rFonts w:ascii="Segoe UI Symbol" w:hAnsi="Segoe UI Symbol" w:cs="Segoe UI Symbol"/>
                    <w:color w:val="000000"/>
                    <w:sz w:val="20"/>
                    <w:highlight w:val="yellow"/>
                    <w:lang w:eastAsia="ja-JP"/>
                  </w:rPr>
                  <w:t>☐</w:t>
                </w:r>
              </w:sdtContent>
            </w:sdt>
            <w:r w:rsidR="004758C1" w:rsidRPr="00F97655">
              <w:rPr>
                <w:rFonts w:cs="Arial"/>
                <w:color w:val="000000"/>
                <w:sz w:val="20"/>
                <w:lang w:eastAsia="ja-JP"/>
              </w:rPr>
              <w:tab/>
              <w:t>Project</w:t>
            </w:r>
          </w:p>
          <w:p w14:paraId="42E0291A" w14:textId="77777777" w:rsidR="004758C1" w:rsidRPr="00F97655" w:rsidRDefault="002727D7" w:rsidP="00635F32">
            <w:pPr>
              <w:rPr>
                <w:rFonts w:cs="Arial"/>
                <w:color w:val="000000"/>
                <w:sz w:val="20"/>
                <w:szCs w:val="20"/>
                <w:lang w:eastAsia="ja-JP"/>
              </w:rPr>
            </w:pPr>
            <w:sdt>
              <w:sdtPr>
                <w:rPr>
                  <w:rFonts w:cs="Arial"/>
                  <w:color w:val="000000"/>
                  <w:sz w:val="20"/>
                  <w:lang w:eastAsia="ja-JP"/>
                </w:rPr>
                <w:id w:val="1725255143"/>
              </w:sdtPr>
              <w:sdtEndPr/>
              <w:sdtContent>
                <w:r w:rsidR="004758C1" w:rsidRPr="00D2494F">
                  <w:rPr>
                    <w:rFonts w:ascii="Segoe UI Symbol" w:hAnsi="Segoe UI Symbol" w:cs="Segoe UI Symbol"/>
                    <w:color w:val="000000"/>
                    <w:sz w:val="20"/>
                    <w:lang w:eastAsia="ja-JP"/>
                  </w:rPr>
                  <w:t>☐</w:t>
                </w:r>
              </w:sdtContent>
            </w:sdt>
            <w:r w:rsidR="004758C1" w:rsidRPr="00F97655">
              <w:rPr>
                <w:rFonts w:cs="Arial"/>
                <w:color w:val="000000"/>
                <w:sz w:val="20"/>
                <w:lang w:eastAsia="ja-JP"/>
              </w:rPr>
              <w:tab/>
              <w:t>Programme</w:t>
            </w:r>
          </w:p>
        </w:tc>
        <w:tc>
          <w:tcPr>
            <w:tcW w:w="2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5A94E" w14:textId="77777777" w:rsidR="004758C1" w:rsidRPr="00F97655" w:rsidRDefault="004758C1" w:rsidP="00635F32">
            <w:pPr>
              <w:rPr>
                <w:rFonts w:cs="Arial"/>
                <w:color w:val="000000"/>
                <w:sz w:val="20"/>
                <w:szCs w:val="20"/>
                <w:lang w:eastAsia="ja-JP"/>
              </w:rPr>
            </w:pPr>
            <w:r w:rsidRPr="00F97655">
              <w:rPr>
                <w:rFonts w:cs="Arial"/>
                <w:b/>
                <w:color w:val="24634F"/>
                <w:sz w:val="20"/>
                <w:szCs w:val="20"/>
                <w:lang w:eastAsia="ja-JP"/>
              </w:rPr>
              <w:t xml:space="preserve">A.2. </w:t>
            </w:r>
            <w:r w:rsidR="006E0123" w:rsidRPr="00F97655">
              <w:rPr>
                <w:rFonts w:cs="Arial"/>
                <w:b/>
                <w:color w:val="24634F"/>
                <w:sz w:val="20"/>
                <w:szCs w:val="20"/>
                <w:lang w:eastAsia="ja-JP"/>
              </w:rPr>
              <w:t>Public o</w:t>
            </w:r>
            <w:r w:rsidR="00BF096F" w:rsidRPr="00F97655">
              <w:rPr>
                <w:rFonts w:cs="Arial"/>
                <w:b/>
                <w:color w:val="24634F"/>
                <w:sz w:val="20"/>
                <w:szCs w:val="20"/>
                <w:lang w:eastAsia="ja-JP"/>
              </w:rPr>
              <w:t>r</w:t>
            </w:r>
            <w:r w:rsidR="006E0123" w:rsidRPr="00F97655">
              <w:rPr>
                <w:rFonts w:cs="Arial"/>
                <w:b/>
                <w:color w:val="24634F"/>
                <w:sz w:val="20"/>
                <w:szCs w:val="20"/>
                <w:lang w:eastAsia="ja-JP"/>
              </w:rPr>
              <w:t xml:space="preserve"> private</w:t>
            </w:r>
            <w:r w:rsidR="00437794" w:rsidRPr="00F97655">
              <w:rPr>
                <w:rFonts w:cs="Arial"/>
                <w:b/>
                <w:color w:val="24634F"/>
                <w:sz w:val="20"/>
                <w:szCs w:val="20"/>
                <w:lang w:eastAsia="ja-JP"/>
              </w:rPr>
              <w:t xml:space="preserve"> sector</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CED88" w14:textId="77777777" w:rsidR="004758C1" w:rsidRPr="00F97655" w:rsidRDefault="002727D7" w:rsidP="004758C1">
            <w:pPr>
              <w:rPr>
                <w:rFonts w:cs="Arial"/>
                <w:color w:val="000000"/>
                <w:sz w:val="20"/>
                <w:lang w:eastAsia="ja-JP"/>
              </w:rPr>
            </w:pPr>
            <w:sdt>
              <w:sdtPr>
                <w:rPr>
                  <w:rFonts w:cs="Arial"/>
                  <w:color w:val="000000"/>
                  <w:sz w:val="20"/>
                  <w:lang w:eastAsia="ja-JP"/>
                </w:rPr>
                <w:id w:val="736518521"/>
              </w:sdtPr>
              <w:sdtEndPr/>
              <w:sdtContent>
                <w:r w:rsidR="004758C1" w:rsidRPr="008E3A48">
                  <w:rPr>
                    <w:rFonts w:ascii="Segoe UI Symbol" w:hAnsi="Segoe UI Symbol" w:cs="Segoe UI Symbol"/>
                    <w:color w:val="000000"/>
                    <w:sz w:val="20"/>
                    <w:lang w:eastAsia="ja-JP"/>
                  </w:rPr>
                  <w:t>☐</w:t>
                </w:r>
              </w:sdtContent>
            </w:sdt>
            <w:r w:rsidR="004758C1" w:rsidRPr="00F97655">
              <w:rPr>
                <w:rFonts w:cs="Arial"/>
                <w:color w:val="000000"/>
                <w:sz w:val="20"/>
                <w:lang w:eastAsia="ja-JP"/>
              </w:rPr>
              <w:tab/>
              <w:t>Public sector</w:t>
            </w:r>
          </w:p>
          <w:p w14:paraId="2D8125DE" w14:textId="77777777" w:rsidR="004758C1" w:rsidRPr="00F97655" w:rsidRDefault="002727D7" w:rsidP="008E3A48">
            <w:pPr>
              <w:rPr>
                <w:rFonts w:cs="Arial"/>
                <w:color w:val="000000"/>
                <w:sz w:val="20"/>
                <w:szCs w:val="20"/>
                <w:lang w:eastAsia="ja-JP"/>
              </w:rPr>
            </w:pPr>
            <w:sdt>
              <w:sdtPr>
                <w:rPr>
                  <w:rFonts w:cs="Arial"/>
                  <w:color w:val="000000"/>
                  <w:sz w:val="20"/>
                  <w:lang w:eastAsia="ja-JP"/>
                </w:rPr>
                <w:id w:val="-1485688137"/>
              </w:sdtPr>
              <w:sdtEndPr/>
              <w:sdtContent>
                <w:r w:rsidR="004758C1" w:rsidRPr="00A73B28">
                  <w:rPr>
                    <w:rFonts w:ascii="Segoe UI Symbol" w:hAnsi="Segoe UI Symbol" w:cs="Segoe UI Symbol"/>
                    <w:color w:val="000000"/>
                    <w:sz w:val="20"/>
                    <w:highlight w:val="yellow"/>
                    <w:lang w:eastAsia="ja-JP"/>
                  </w:rPr>
                  <w:t>☐</w:t>
                </w:r>
              </w:sdtContent>
            </w:sdt>
            <w:r w:rsidR="004758C1" w:rsidRPr="00F97655">
              <w:rPr>
                <w:rFonts w:cs="Arial"/>
                <w:color w:val="000000"/>
                <w:sz w:val="20"/>
                <w:lang w:eastAsia="ja-JP"/>
              </w:rPr>
              <w:tab/>
              <w:t xml:space="preserve">Private sector </w:t>
            </w:r>
          </w:p>
        </w:tc>
      </w:tr>
      <w:tr w:rsidR="00177323" w:rsidRPr="00F97655" w14:paraId="193377CF" w14:textId="77777777" w:rsidTr="00C21885">
        <w:trPr>
          <w:trHeight w:val="323"/>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512B04" w14:textId="77777777" w:rsidR="00B9592C" w:rsidRPr="002D107E" w:rsidRDefault="009F03F9" w:rsidP="00177323">
            <w:pPr>
              <w:ind w:left="522" w:hanging="540"/>
              <w:rPr>
                <w:rFonts w:cs="Arial"/>
                <w:b/>
                <w:color w:val="24634F"/>
                <w:sz w:val="20"/>
                <w:lang w:eastAsia="ja-JP"/>
              </w:rPr>
            </w:pPr>
            <w:r w:rsidRPr="002D107E">
              <w:rPr>
                <w:rFonts w:cs="Arial"/>
                <w:b/>
                <w:color w:val="24634F"/>
                <w:sz w:val="20"/>
                <w:lang w:eastAsia="ja-JP"/>
              </w:rPr>
              <w:t>A.3.</w:t>
            </w:r>
            <w:r w:rsidR="00B9592C" w:rsidRPr="002D107E">
              <w:rPr>
                <w:rFonts w:cs="Arial"/>
                <w:b/>
                <w:color w:val="24634F"/>
                <w:sz w:val="20"/>
                <w:lang w:eastAsia="ja-JP"/>
              </w:rPr>
              <w:t>Is the CN s</w:t>
            </w:r>
            <w:r w:rsidRPr="002D107E">
              <w:rPr>
                <w:rFonts w:cs="Arial"/>
                <w:b/>
                <w:color w:val="24634F"/>
                <w:sz w:val="20"/>
                <w:lang w:eastAsia="ja-JP"/>
              </w:rPr>
              <w:t xml:space="preserve">ubmitted </w:t>
            </w:r>
            <w:r w:rsidR="008E3A48" w:rsidRPr="002D107E">
              <w:rPr>
                <w:rFonts w:cs="Arial"/>
                <w:b/>
                <w:color w:val="24634F"/>
                <w:sz w:val="20"/>
                <w:lang w:eastAsia="ja-JP"/>
              </w:rPr>
              <w:t xml:space="preserve">in </w:t>
            </w:r>
          </w:p>
          <w:p w14:paraId="2DEC2B52" w14:textId="77777777" w:rsidR="00177323" w:rsidRPr="002D107E" w:rsidRDefault="00A73B28" w:rsidP="00B9592C">
            <w:pPr>
              <w:rPr>
                <w:rFonts w:cs="Arial"/>
                <w:b/>
                <w:color w:val="24634F"/>
                <w:sz w:val="20"/>
                <w:lang w:eastAsia="ja-JP"/>
              </w:rPr>
            </w:pPr>
            <w:r w:rsidRPr="002D107E">
              <w:rPr>
                <w:rFonts w:cs="Arial"/>
                <w:b/>
                <w:color w:val="24634F"/>
                <w:sz w:val="20"/>
                <w:lang w:eastAsia="ja-JP"/>
              </w:rPr>
              <w:t>R</w:t>
            </w:r>
            <w:r w:rsidR="008E3A48" w:rsidRPr="002D107E">
              <w:rPr>
                <w:rFonts w:cs="Arial"/>
                <w:b/>
                <w:color w:val="24634F"/>
                <w:sz w:val="20"/>
                <w:lang w:eastAsia="ja-JP"/>
              </w:rPr>
              <w:t>esponse</w:t>
            </w:r>
            <w:r>
              <w:rPr>
                <w:rFonts w:cs="Arial"/>
                <w:b/>
                <w:color w:val="24634F"/>
                <w:sz w:val="20"/>
                <w:lang w:eastAsia="ja-JP"/>
              </w:rPr>
              <w:t xml:space="preserve"> </w:t>
            </w:r>
            <w:r w:rsidR="009F03F9" w:rsidRPr="002D107E">
              <w:rPr>
                <w:rFonts w:cs="Arial"/>
                <w:b/>
                <w:color w:val="24634F"/>
                <w:sz w:val="20"/>
                <w:lang w:eastAsia="ja-JP"/>
              </w:rPr>
              <w:t>to an</w:t>
            </w:r>
            <w:r w:rsidR="00177323" w:rsidRPr="002D107E">
              <w:rPr>
                <w:rFonts w:cs="Arial"/>
                <w:b/>
                <w:color w:val="24634F"/>
                <w:sz w:val="20"/>
                <w:lang w:eastAsia="ja-JP"/>
              </w:rPr>
              <w:t xml:space="preserve"> RFP?</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6ADCC" w14:textId="77777777" w:rsidR="00177323" w:rsidRPr="002D107E" w:rsidRDefault="00177323" w:rsidP="00177323">
            <w:pPr>
              <w:rPr>
                <w:rFonts w:cs="Arial"/>
                <w:color w:val="000000"/>
                <w:sz w:val="20"/>
                <w:szCs w:val="20"/>
                <w:lang w:eastAsia="en-GB"/>
              </w:rPr>
            </w:pPr>
            <w:r w:rsidRPr="002D107E">
              <w:rPr>
                <w:rFonts w:cs="Arial"/>
                <w:color w:val="000000"/>
                <w:sz w:val="20"/>
                <w:szCs w:val="20"/>
                <w:lang w:eastAsia="en-GB"/>
              </w:rPr>
              <w:t xml:space="preserve">Yes  </w:t>
            </w:r>
            <w:sdt>
              <w:sdtPr>
                <w:rPr>
                  <w:rFonts w:cs="Arial"/>
                  <w:sz w:val="20"/>
                  <w:szCs w:val="20"/>
                </w:rPr>
                <w:id w:val="-77677641"/>
              </w:sdtPr>
              <w:sdtEndPr/>
              <w:sdtContent>
                <w:r w:rsidRPr="002D107E">
                  <w:rPr>
                    <w:rFonts w:ascii="MS Gothic" w:eastAsia="MS Gothic" w:hAnsi="MS Gothic" w:cs="Arial" w:hint="eastAsia"/>
                    <w:sz w:val="20"/>
                    <w:szCs w:val="20"/>
                  </w:rPr>
                  <w:t>☐</w:t>
                </w:r>
              </w:sdtContent>
            </w:sdt>
            <w:r w:rsidRPr="002D107E">
              <w:rPr>
                <w:rFonts w:cs="Arial"/>
                <w:color w:val="000000"/>
                <w:sz w:val="20"/>
                <w:szCs w:val="20"/>
                <w:lang w:eastAsia="en-GB"/>
              </w:rPr>
              <w:t xml:space="preserve">                 No </w:t>
            </w:r>
            <w:sdt>
              <w:sdtPr>
                <w:rPr>
                  <w:rFonts w:cs="Arial"/>
                  <w:sz w:val="20"/>
                  <w:szCs w:val="20"/>
                </w:rPr>
                <w:id w:val="-1071575129"/>
              </w:sdtPr>
              <w:sdtEndPr/>
              <w:sdtContent>
                <w:r w:rsidRPr="002D107E">
                  <w:rPr>
                    <w:rFonts w:ascii="MS Gothic" w:eastAsia="MS Gothic" w:hAnsi="MS Gothic" w:cs="Arial" w:hint="eastAsia"/>
                    <w:sz w:val="20"/>
                    <w:szCs w:val="20"/>
                  </w:rPr>
                  <w:t>☐</w:t>
                </w:r>
              </w:sdtContent>
            </w:sdt>
          </w:p>
          <w:p w14:paraId="2A86501D" w14:textId="77777777" w:rsidR="00177323" w:rsidRPr="002D107E" w:rsidRDefault="00382507" w:rsidP="00177323">
            <w:pPr>
              <w:rPr>
                <w:rFonts w:cs="Arial"/>
                <w:color w:val="000000"/>
                <w:sz w:val="20"/>
                <w:lang w:eastAsia="ja-JP"/>
              </w:rPr>
            </w:pPr>
            <w:r w:rsidRPr="002D107E">
              <w:rPr>
                <w:rFonts w:cs="Arial"/>
                <w:color w:val="000000"/>
                <w:sz w:val="20"/>
                <w:lang w:eastAsia="ja-JP"/>
              </w:rPr>
              <w:t xml:space="preserve">If yes, specify the </w:t>
            </w:r>
            <w:r w:rsidR="00300681" w:rsidRPr="002D107E">
              <w:rPr>
                <w:rFonts w:cs="Arial"/>
                <w:color w:val="000000"/>
                <w:sz w:val="20"/>
                <w:lang w:eastAsia="ja-JP"/>
              </w:rPr>
              <w:t>RFP: _</w:t>
            </w:r>
            <w:r w:rsidRPr="002D107E">
              <w:rPr>
                <w:rFonts w:cs="Arial"/>
                <w:color w:val="000000"/>
                <w:sz w:val="20"/>
                <w:lang w:eastAsia="ja-JP"/>
              </w:rPr>
              <w:t>____</w:t>
            </w:r>
            <w:r w:rsidR="00553A85" w:rsidRPr="002D107E">
              <w:rPr>
                <w:rFonts w:cs="Arial"/>
                <w:color w:val="000000"/>
                <w:sz w:val="20"/>
                <w:lang w:eastAsia="ja-JP"/>
              </w:rPr>
              <w:t>_________</w:t>
            </w:r>
          </w:p>
        </w:tc>
        <w:tc>
          <w:tcPr>
            <w:tcW w:w="2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C3CAD" w14:textId="77777777" w:rsidR="00177323" w:rsidRPr="00F97655" w:rsidRDefault="009F03F9" w:rsidP="00177323">
            <w:pPr>
              <w:rPr>
                <w:rFonts w:cs="Arial"/>
                <w:b/>
                <w:color w:val="24634F"/>
                <w:sz w:val="20"/>
                <w:szCs w:val="20"/>
                <w:lang w:eastAsia="ja-JP"/>
              </w:rPr>
            </w:pPr>
            <w:r w:rsidRPr="00F97655">
              <w:rPr>
                <w:rFonts w:cs="Arial"/>
                <w:b/>
                <w:color w:val="24634F"/>
                <w:sz w:val="20"/>
                <w:szCs w:val="20"/>
                <w:lang w:eastAsia="ja-JP"/>
              </w:rPr>
              <w:t>A.4.</w:t>
            </w:r>
            <w:r w:rsidR="00177323" w:rsidRPr="00F97655">
              <w:rPr>
                <w:rFonts w:cs="Arial"/>
                <w:b/>
                <w:color w:val="24634F"/>
                <w:sz w:val="20"/>
                <w:szCs w:val="20"/>
                <w:lang w:eastAsia="ja-JP"/>
              </w:rPr>
              <w:t xml:space="preserve"> Confidentiality</w:t>
            </w:r>
            <w:r w:rsidR="00382507" w:rsidRPr="00F97655">
              <w:rPr>
                <w:rStyle w:val="FootnoteReference"/>
                <w:rFonts w:cs="Arial"/>
                <w:b/>
                <w:color w:val="24634F"/>
                <w:sz w:val="20"/>
                <w:szCs w:val="20"/>
                <w:lang w:eastAsia="ja-JP"/>
              </w:rPr>
              <w:footnoteReference w:id="2"/>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0B860" w14:textId="77777777" w:rsidR="00A5761C" w:rsidRPr="00F97655" w:rsidRDefault="002727D7" w:rsidP="00177323">
            <w:pPr>
              <w:rPr>
                <w:rFonts w:cs="Arial"/>
                <w:color w:val="000000"/>
                <w:sz w:val="20"/>
                <w:lang w:eastAsia="ja-JP"/>
              </w:rPr>
            </w:pPr>
            <w:sdt>
              <w:sdtPr>
                <w:rPr>
                  <w:rFonts w:cs="Arial"/>
                  <w:color w:val="000000"/>
                  <w:sz w:val="20"/>
                  <w:vertAlign w:val="superscript"/>
                  <w:lang w:eastAsia="ja-JP"/>
                </w:rPr>
                <w:id w:val="583040809"/>
              </w:sdtPr>
              <w:sdtEndPr/>
              <w:sdtContent>
                <w:r w:rsidR="00177323" w:rsidRPr="00F97655">
                  <w:rPr>
                    <w:rFonts w:ascii="Segoe UI Symbol" w:hAnsi="Segoe UI Symbol" w:cs="Segoe UI Symbol"/>
                    <w:color w:val="000000"/>
                    <w:sz w:val="20"/>
                    <w:lang w:eastAsia="ja-JP"/>
                  </w:rPr>
                  <w:t>☐</w:t>
                </w:r>
              </w:sdtContent>
            </w:sdt>
            <w:r w:rsidR="00177323" w:rsidRPr="00F97655">
              <w:rPr>
                <w:rFonts w:cs="Arial"/>
                <w:color w:val="000000"/>
                <w:sz w:val="20"/>
                <w:lang w:eastAsia="ja-JP"/>
              </w:rPr>
              <w:t xml:space="preserve"> Confidential</w:t>
            </w:r>
          </w:p>
          <w:p w14:paraId="345E1AB6" w14:textId="77777777" w:rsidR="00177323" w:rsidRPr="00F97655" w:rsidRDefault="002727D7" w:rsidP="00177323">
            <w:pPr>
              <w:rPr>
                <w:rFonts w:cs="Arial"/>
                <w:color w:val="000000"/>
                <w:sz w:val="20"/>
                <w:lang w:eastAsia="ja-JP"/>
              </w:rPr>
            </w:pPr>
            <w:sdt>
              <w:sdtPr>
                <w:rPr>
                  <w:rFonts w:cs="Arial"/>
                  <w:color w:val="000000"/>
                  <w:sz w:val="20"/>
                  <w:lang w:eastAsia="ja-JP"/>
                </w:rPr>
                <w:id w:val="81182230"/>
              </w:sdtPr>
              <w:sdtEndPr/>
              <w:sdtContent>
                <w:r w:rsidR="00177323" w:rsidRPr="00F97655">
                  <w:rPr>
                    <w:rFonts w:ascii="Segoe UI Symbol" w:hAnsi="Segoe UI Symbol" w:cs="Segoe UI Symbol"/>
                    <w:color w:val="000000"/>
                    <w:sz w:val="20"/>
                    <w:lang w:eastAsia="ja-JP"/>
                  </w:rPr>
                  <w:t>☐</w:t>
                </w:r>
              </w:sdtContent>
            </w:sdt>
            <w:r w:rsidR="00177323" w:rsidRPr="00F97655">
              <w:rPr>
                <w:rFonts w:cs="Arial"/>
                <w:color w:val="000000"/>
                <w:sz w:val="20"/>
                <w:lang w:eastAsia="ja-JP"/>
              </w:rPr>
              <w:t xml:space="preserve"> Not confidential</w:t>
            </w:r>
          </w:p>
        </w:tc>
      </w:tr>
      <w:tr w:rsidR="00177323" w:rsidRPr="00F97655" w14:paraId="740CB37F" w14:textId="77777777" w:rsidTr="00C21885">
        <w:trPr>
          <w:trHeight w:val="378"/>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8802CF" w14:textId="77777777" w:rsidR="00177323" w:rsidRPr="00F97655" w:rsidRDefault="00177323" w:rsidP="00177323">
            <w:pPr>
              <w:rPr>
                <w:rFonts w:cs="Arial"/>
                <w:b/>
                <w:color w:val="24634F"/>
                <w:sz w:val="20"/>
                <w:lang w:eastAsia="ja-JP"/>
              </w:rPr>
            </w:pPr>
            <w:r w:rsidRPr="00F97655">
              <w:rPr>
                <w:rFonts w:cs="Arial"/>
                <w:b/>
                <w:color w:val="24634F"/>
                <w:sz w:val="20"/>
                <w:lang w:eastAsia="ja-JP"/>
              </w:rPr>
              <w:t>A.</w:t>
            </w:r>
            <w:r w:rsidR="009F03F9" w:rsidRPr="00F97655">
              <w:rPr>
                <w:rFonts w:cs="Arial"/>
                <w:b/>
                <w:color w:val="24634F"/>
                <w:sz w:val="20"/>
                <w:lang w:eastAsia="ja-JP"/>
              </w:rPr>
              <w:t>5</w:t>
            </w:r>
            <w:r w:rsidR="00B9592C">
              <w:rPr>
                <w:rFonts w:cs="Arial"/>
                <w:b/>
                <w:color w:val="24634F"/>
                <w:sz w:val="20"/>
                <w:lang w:eastAsia="ja-JP"/>
              </w:rPr>
              <w:t>. I</w:t>
            </w:r>
            <w:r w:rsidRPr="00F97655">
              <w:rPr>
                <w:rFonts w:cs="Arial"/>
                <w:b/>
                <w:color w:val="24634F"/>
                <w:sz w:val="20"/>
                <w:lang w:eastAsia="ja-JP"/>
              </w:rPr>
              <w:t>ndicate the result areas for the project/programme</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E0AB66" w14:textId="77777777" w:rsidR="00177323" w:rsidRPr="00F97655" w:rsidRDefault="00177323" w:rsidP="00177323">
            <w:pPr>
              <w:rPr>
                <w:rFonts w:cs="Arial"/>
                <w:color w:val="000000"/>
                <w:sz w:val="4"/>
                <w:szCs w:val="4"/>
                <w:u w:val="single"/>
                <w:lang w:eastAsia="ja-JP"/>
              </w:rPr>
            </w:pPr>
          </w:p>
          <w:p w14:paraId="681C269E" w14:textId="77777777" w:rsidR="00177323" w:rsidRPr="00F97655" w:rsidRDefault="00177323" w:rsidP="0017732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14:paraId="1B026EF1" w14:textId="77777777" w:rsidR="00177323" w:rsidRPr="00F97655" w:rsidRDefault="00177323" w:rsidP="00177323">
            <w:pPr>
              <w:rPr>
                <w:rFonts w:cs="Arial"/>
                <w:color w:val="000000"/>
                <w:sz w:val="4"/>
                <w:szCs w:val="4"/>
                <w:u w:val="single"/>
                <w:lang w:eastAsia="ja-JP"/>
              </w:rPr>
            </w:pPr>
          </w:p>
          <w:p w14:paraId="4766CA79" w14:textId="77777777" w:rsidR="00177323" w:rsidRPr="00F97655" w:rsidRDefault="002727D7" w:rsidP="00177323">
            <w:pPr>
              <w:rPr>
                <w:rFonts w:cs="Arial"/>
                <w:color w:val="000000"/>
                <w:sz w:val="20"/>
                <w:lang w:eastAsia="ja-JP"/>
              </w:rPr>
            </w:pPr>
            <w:sdt>
              <w:sdtPr>
                <w:rPr>
                  <w:rFonts w:cs="Arial"/>
                  <w:color w:val="000000"/>
                  <w:sz w:val="20"/>
                  <w:lang w:eastAsia="ja-JP"/>
                </w:rPr>
                <w:id w:val="148488930"/>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 xml:space="preserve">Energy access and power generation </w:t>
            </w:r>
          </w:p>
          <w:p w14:paraId="4D726344" w14:textId="77777777" w:rsidR="00177323" w:rsidRPr="00F97655" w:rsidRDefault="00177323" w:rsidP="00177323">
            <w:pPr>
              <w:rPr>
                <w:rFonts w:cs="Arial"/>
                <w:color w:val="000000"/>
                <w:sz w:val="4"/>
                <w:szCs w:val="4"/>
                <w:lang w:eastAsia="ja-JP"/>
              </w:rPr>
            </w:pPr>
          </w:p>
          <w:p w14:paraId="38570357" w14:textId="77777777" w:rsidR="00177323" w:rsidRPr="00F97655" w:rsidRDefault="002727D7" w:rsidP="00177323">
            <w:pPr>
              <w:rPr>
                <w:rFonts w:cs="Arial"/>
                <w:color w:val="000000"/>
                <w:sz w:val="20"/>
                <w:lang w:eastAsia="ja-JP"/>
              </w:rPr>
            </w:pPr>
            <w:sdt>
              <w:sdtPr>
                <w:rPr>
                  <w:rFonts w:cs="Arial"/>
                  <w:color w:val="000000"/>
                  <w:sz w:val="20"/>
                  <w:lang w:eastAsia="ja-JP"/>
                </w:rPr>
                <w:id w:val="-787043692"/>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 xml:space="preserve">Low emission transport </w:t>
            </w:r>
          </w:p>
          <w:p w14:paraId="7D280010" w14:textId="77777777" w:rsidR="00177323" w:rsidRPr="00F97655" w:rsidRDefault="00177323" w:rsidP="00177323">
            <w:pPr>
              <w:rPr>
                <w:rFonts w:cs="Arial"/>
                <w:color w:val="000000"/>
                <w:sz w:val="4"/>
                <w:szCs w:val="4"/>
                <w:lang w:eastAsia="ja-JP"/>
              </w:rPr>
            </w:pPr>
          </w:p>
          <w:p w14:paraId="02974F64" w14:textId="77777777" w:rsidR="00177323" w:rsidRPr="00F97655" w:rsidRDefault="002727D7" w:rsidP="00177323">
            <w:pPr>
              <w:rPr>
                <w:rFonts w:cs="Arial"/>
                <w:color w:val="000000"/>
                <w:sz w:val="20"/>
                <w:lang w:eastAsia="ja-JP"/>
              </w:rPr>
            </w:pPr>
            <w:sdt>
              <w:sdtPr>
                <w:rPr>
                  <w:rFonts w:cs="Arial"/>
                  <w:color w:val="000000"/>
                  <w:sz w:val="20"/>
                  <w:lang w:eastAsia="ja-JP"/>
                </w:rPr>
                <w:id w:val="1637685763"/>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 xml:space="preserve">Buildings, cities and industries and appliances </w:t>
            </w:r>
          </w:p>
          <w:p w14:paraId="01CD6043" w14:textId="77777777" w:rsidR="00177323" w:rsidRPr="00F97655" w:rsidRDefault="00177323" w:rsidP="00177323">
            <w:pPr>
              <w:rPr>
                <w:rFonts w:cs="Arial"/>
                <w:color w:val="000000"/>
                <w:sz w:val="4"/>
                <w:szCs w:val="4"/>
                <w:lang w:eastAsia="ja-JP"/>
              </w:rPr>
            </w:pPr>
          </w:p>
          <w:p w14:paraId="3EF28EE8" w14:textId="77777777" w:rsidR="00177323" w:rsidRPr="00F97655" w:rsidRDefault="002727D7" w:rsidP="00177323">
            <w:pPr>
              <w:rPr>
                <w:rFonts w:cs="Arial"/>
                <w:color w:val="000000"/>
                <w:sz w:val="20"/>
                <w:lang w:eastAsia="ja-JP"/>
              </w:rPr>
            </w:pPr>
            <w:sdt>
              <w:sdtPr>
                <w:rPr>
                  <w:rFonts w:cs="Arial"/>
                  <w:color w:val="000000"/>
                  <w:sz w:val="20"/>
                  <w:lang w:eastAsia="ja-JP"/>
                </w:rPr>
                <w:id w:val="902339625"/>
              </w:sdtPr>
              <w:sdtEndPr/>
              <w:sdtContent>
                <w:r w:rsidR="00177323" w:rsidRPr="00D2494F">
                  <w:rPr>
                    <w:rFonts w:ascii="MS Gothic" w:eastAsia="MS Gothic" w:hAnsi="MS Gothic" w:cs="Arial" w:hint="eastAsia"/>
                    <w:color w:val="000000"/>
                    <w:sz w:val="20"/>
                    <w:highlight w:val="yellow"/>
                    <w:lang w:eastAsia="ja-JP"/>
                  </w:rPr>
                  <w:t>☐</w:t>
                </w:r>
              </w:sdtContent>
            </w:sdt>
            <w:r w:rsidR="00177323" w:rsidRPr="00F97655">
              <w:rPr>
                <w:rFonts w:cs="Arial"/>
                <w:color w:val="000000"/>
                <w:sz w:val="20"/>
                <w:lang w:eastAsia="ja-JP"/>
              </w:rPr>
              <w:tab/>
              <w:t xml:space="preserve">Forestry and land use </w:t>
            </w:r>
            <w:r w:rsidR="00177323" w:rsidRPr="00F97655">
              <w:rPr>
                <w:rFonts w:cs="Arial"/>
                <w:color w:val="000000"/>
                <w:sz w:val="16"/>
                <w:szCs w:val="16"/>
                <w:lang w:eastAsia="ja-JP"/>
              </w:rPr>
              <w:tab/>
            </w:r>
          </w:p>
          <w:p w14:paraId="7A613D54" w14:textId="77777777" w:rsidR="00177323" w:rsidRPr="00F97655" w:rsidRDefault="00177323" w:rsidP="0017732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14:paraId="7F7ABD04" w14:textId="77777777" w:rsidR="00177323" w:rsidRPr="00F97655" w:rsidRDefault="00177323" w:rsidP="00177323">
            <w:pPr>
              <w:rPr>
                <w:rFonts w:cs="Arial"/>
                <w:color w:val="000000"/>
                <w:sz w:val="4"/>
                <w:szCs w:val="4"/>
                <w:lang w:eastAsia="ja-JP"/>
              </w:rPr>
            </w:pPr>
          </w:p>
          <w:p w14:paraId="22B24C40" w14:textId="77777777" w:rsidR="00177323" w:rsidRPr="00F97655" w:rsidRDefault="002727D7" w:rsidP="00177323">
            <w:pPr>
              <w:rPr>
                <w:rFonts w:cs="Arial"/>
                <w:color w:val="000000"/>
                <w:sz w:val="20"/>
                <w:lang w:eastAsia="ja-JP"/>
              </w:rPr>
            </w:pPr>
            <w:sdt>
              <w:sdtPr>
                <w:rPr>
                  <w:rFonts w:cs="Arial"/>
                  <w:color w:val="000000"/>
                  <w:sz w:val="20"/>
                  <w:lang w:eastAsia="ja-JP"/>
                </w:rPr>
                <w:id w:val="682329943"/>
              </w:sdtPr>
              <w:sdtEndPr/>
              <w:sdtContent>
                <w:r w:rsidR="00177323" w:rsidRPr="00D2494F">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Most vulnerable people and communities</w:t>
            </w:r>
          </w:p>
          <w:p w14:paraId="2D23E83A" w14:textId="77777777" w:rsidR="00177323" w:rsidRPr="00F97655" w:rsidRDefault="00177323" w:rsidP="00177323">
            <w:pPr>
              <w:rPr>
                <w:rFonts w:cs="Arial"/>
                <w:color w:val="000000"/>
                <w:sz w:val="4"/>
                <w:szCs w:val="4"/>
                <w:lang w:eastAsia="ja-JP"/>
              </w:rPr>
            </w:pPr>
          </w:p>
          <w:p w14:paraId="5590BCA8" w14:textId="77777777" w:rsidR="00177323" w:rsidRPr="00F97655" w:rsidRDefault="002727D7" w:rsidP="00177323">
            <w:pPr>
              <w:rPr>
                <w:rFonts w:cs="Arial"/>
                <w:color w:val="000000"/>
                <w:sz w:val="20"/>
                <w:lang w:eastAsia="ja-JP"/>
              </w:rPr>
            </w:pPr>
            <w:sdt>
              <w:sdtPr>
                <w:rPr>
                  <w:rFonts w:cs="Arial"/>
                  <w:color w:val="000000"/>
                  <w:sz w:val="20"/>
                  <w:lang w:eastAsia="ja-JP"/>
                </w:rPr>
                <w:id w:val="2087495553"/>
              </w:sdtPr>
              <w:sdtEndPr/>
              <w:sdtContent>
                <w:r w:rsidR="00177323" w:rsidRPr="00A73B28">
                  <w:rPr>
                    <w:rFonts w:ascii="MS Gothic" w:eastAsia="MS Gothic" w:hAnsi="MS Gothic" w:cs="Arial" w:hint="eastAsia"/>
                    <w:color w:val="000000"/>
                    <w:sz w:val="20"/>
                    <w:highlight w:val="yellow"/>
                    <w:lang w:eastAsia="ja-JP"/>
                  </w:rPr>
                  <w:t>☐</w:t>
                </w:r>
              </w:sdtContent>
            </w:sdt>
            <w:r w:rsidR="00177323" w:rsidRPr="00F97655">
              <w:rPr>
                <w:rFonts w:cs="Arial"/>
                <w:color w:val="000000"/>
                <w:sz w:val="20"/>
                <w:lang w:eastAsia="ja-JP"/>
              </w:rPr>
              <w:tab/>
              <w:t>Health and well-being, and food and water security</w:t>
            </w:r>
          </w:p>
          <w:p w14:paraId="2CA24CBA" w14:textId="77777777" w:rsidR="00177323" w:rsidRPr="00F97655" w:rsidRDefault="00177323" w:rsidP="00177323">
            <w:pPr>
              <w:rPr>
                <w:rFonts w:cs="Arial"/>
                <w:color w:val="000000"/>
                <w:sz w:val="4"/>
                <w:szCs w:val="4"/>
                <w:lang w:eastAsia="ja-JP"/>
              </w:rPr>
            </w:pPr>
          </w:p>
          <w:p w14:paraId="69665149" w14:textId="77777777" w:rsidR="00177323" w:rsidRPr="00F97655" w:rsidRDefault="002727D7" w:rsidP="00177323">
            <w:pPr>
              <w:rPr>
                <w:rFonts w:cs="Arial"/>
                <w:color w:val="000000"/>
                <w:sz w:val="20"/>
                <w:lang w:eastAsia="ja-JP"/>
              </w:rPr>
            </w:pPr>
            <w:sdt>
              <w:sdtPr>
                <w:rPr>
                  <w:rFonts w:cs="Arial"/>
                  <w:color w:val="000000"/>
                  <w:sz w:val="20"/>
                  <w:lang w:eastAsia="ja-JP"/>
                </w:rPr>
                <w:id w:val="1900471350"/>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color w:val="000000"/>
                <w:sz w:val="20"/>
                <w:lang w:eastAsia="ja-JP"/>
              </w:rPr>
              <w:tab/>
              <w:t>Infrastructure and built environment</w:t>
            </w:r>
          </w:p>
          <w:p w14:paraId="154955EF" w14:textId="77777777" w:rsidR="00177323" w:rsidRPr="00F97655" w:rsidRDefault="00177323" w:rsidP="00177323">
            <w:pPr>
              <w:rPr>
                <w:rFonts w:cs="Arial"/>
                <w:color w:val="000000"/>
                <w:sz w:val="4"/>
                <w:szCs w:val="4"/>
                <w:lang w:eastAsia="ja-JP"/>
              </w:rPr>
            </w:pPr>
          </w:p>
          <w:p w14:paraId="39726154" w14:textId="77777777" w:rsidR="004C795E" w:rsidRPr="00F97655" w:rsidRDefault="002727D7" w:rsidP="00177323">
            <w:pPr>
              <w:spacing w:after="40"/>
              <w:rPr>
                <w:rFonts w:cs="Arial"/>
                <w:color w:val="000000"/>
                <w:sz w:val="20"/>
                <w:lang w:eastAsia="ja-JP"/>
              </w:rPr>
            </w:pPr>
            <w:sdt>
              <w:sdtPr>
                <w:rPr>
                  <w:rFonts w:cs="Arial"/>
                  <w:color w:val="000000"/>
                  <w:sz w:val="20"/>
                  <w:lang w:eastAsia="ja-JP"/>
                </w:rPr>
                <w:id w:val="1745679236"/>
              </w:sdtPr>
              <w:sdtEndPr/>
              <w:sdtContent>
                <w:r w:rsidR="00177323" w:rsidRPr="00D2494F">
                  <w:rPr>
                    <w:rFonts w:ascii="MS Gothic" w:eastAsia="MS Gothic" w:hAnsi="MS Gothic" w:cs="Arial" w:hint="eastAsia"/>
                    <w:color w:val="000000"/>
                    <w:sz w:val="20"/>
                    <w:highlight w:val="yellow"/>
                    <w:lang w:eastAsia="ja-JP"/>
                  </w:rPr>
                  <w:t>☐</w:t>
                </w:r>
              </w:sdtContent>
            </w:sdt>
            <w:r w:rsidR="00177323" w:rsidRPr="00F97655">
              <w:rPr>
                <w:rFonts w:cs="Arial"/>
                <w:color w:val="000000"/>
                <w:sz w:val="20"/>
                <w:lang w:eastAsia="ja-JP"/>
              </w:rPr>
              <w:tab/>
              <w:t>Ecosystem and ecosystem services</w:t>
            </w:r>
          </w:p>
        </w:tc>
      </w:tr>
      <w:tr w:rsidR="00A5761C" w:rsidRPr="00F97655" w14:paraId="3C02B494" w14:textId="77777777" w:rsidTr="00C21885">
        <w:trPr>
          <w:trHeight w:val="627"/>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4F0321" w14:textId="77777777" w:rsidR="00A5761C" w:rsidRPr="00F97655" w:rsidRDefault="00A5761C" w:rsidP="00177323">
            <w:pPr>
              <w:rPr>
                <w:rFonts w:cs="Arial"/>
                <w:color w:val="000000"/>
                <w:sz w:val="20"/>
                <w:lang w:eastAsia="ja-JP"/>
              </w:rPr>
            </w:pPr>
            <w:r w:rsidRPr="00F97655">
              <w:rPr>
                <w:rFonts w:cs="Arial"/>
                <w:b/>
                <w:color w:val="24634F"/>
                <w:sz w:val="20"/>
                <w:lang w:eastAsia="ja-JP"/>
              </w:rPr>
              <w:t>A.6. Estimate</w:t>
            </w:r>
            <w:r w:rsidR="00054A99" w:rsidRPr="00F97655">
              <w:rPr>
                <w:rFonts w:cs="Arial"/>
                <w:b/>
                <w:color w:val="24634F"/>
                <w:sz w:val="20"/>
                <w:lang w:eastAsia="ja-JP"/>
              </w:rPr>
              <w:t>d</w:t>
            </w:r>
            <w:r w:rsidRPr="00F97655">
              <w:rPr>
                <w:rFonts w:cs="Arial"/>
                <w:b/>
                <w:color w:val="24634F"/>
                <w:sz w:val="20"/>
                <w:lang w:eastAsia="ja-JP"/>
              </w:rPr>
              <w:t xml:space="preserve"> mitigation impact (tCO2eq</w:t>
            </w:r>
            <w:r w:rsidR="008A711A">
              <w:rPr>
                <w:rFonts w:cs="Arial"/>
                <w:b/>
                <w:color w:val="24634F"/>
                <w:sz w:val="20"/>
                <w:lang w:eastAsia="ja-JP"/>
              </w:rPr>
              <w:t xml:space="preserve"> over lifespan</w:t>
            </w:r>
            <w:r w:rsidRPr="00F97655">
              <w:rPr>
                <w:rFonts w:cs="Arial"/>
                <w:b/>
                <w:color w:val="24634F"/>
                <w:sz w:val="20"/>
                <w:lang w:eastAsia="ja-JP"/>
              </w:rPr>
              <w:t>)</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7C35C" w14:textId="77777777" w:rsidR="00A5761C" w:rsidRPr="00F97655" w:rsidRDefault="00A5761C" w:rsidP="00177323">
            <w:pPr>
              <w:rPr>
                <w:rFonts w:cs="Arial"/>
                <w:color w:val="000000"/>
                <w:sz w:val="20"/>
                <w:szCs w:val="20"/>
                <w:lang w:eastAsia="ja-JP"/>
              </w:rPr>
            </w:pPr>
          </w:p>
        </w:tc>
        <w:tc>
          <w:tcPr>
            <w:tcW w:w="234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364E6701" w14:textId="77777777" w:rsidR="00A5761C" w:rsidRPr="00F97655" w:rsidRDefault="00A5761C" w:rsidP="00177323">
            <w:pPr>
              <w:rPr>
                <w:rFonts w:cs="Arial"/>
                <w:b/>
                <w:color w:val="24634F"/>
                <w:sz w:val="20"/>
                <w:lang w:eastAsia="ja-JP"/>
              </w:rPr>
            </w:pPr>
            <w:r w:rsidRPr="00F97655">
              <w:rPr>
                <w:rFonts w:cs="Arial"/>
                <w:b/>
                <w:color w:val="24634F"/>
                <w:sz w:val="20"/>
                <w:lang w:eastAsia="ja-JP"/>
              </w:rPr>
              <w:t>A.7. Estimated</w:t>
            </w:r>
            <w:r w:rsidR="00054A99" w:rsidRPr="00F97655">
              <w:rPr>
                <w:rFonts w:cs="Arial"/>
                <w:b/>
                <w:color w:val="24634F"/>
                <w:sz w:val="20"/>
                <w:lang w:eastAsia="ja-JP"/>
              </w:rPr>
              <w:t xml:space="preserve"> adaptation </w:t>
            </w:r>
            <w:r w:rsidR="00F97655" w:rsidRPr="00F97655">
              <w:rPr>
                <w:rFonts w:cs="Arial"/>
                <w:b/>
                <w:color w:val="24634F"/>
                <w:sz w:val="20"/>
                <w:lang w:eastAsia="ja-JP"/>
              </w:rPr>
              <w:t xml:space="preserve"> impact (number of </w:t>
            </w:r>
            <w:r w:rsidR="008A711A">
              <w:rPr>
                <w:rFonts w:cs="Arial"/>
                <w:b/>
                <w:color w:val="24634F"/>
                <w:sz w:val="20"/>
                <w:lang w:eastAsia="ja-JP"/>
              </w:rPr>
              <w:t xml:space="preserve">direct beneficiaries </w:t>
            </w:r>
            <w:r w:rsidR="00CA7DA6">
              <w:rPr>
                <w:rFonts w:cs="Arial"/>
                <w:b/>
                <w:color w:val="24634F"/>
                <w:sz w:val="20"/>
                <w:lang w:eastAsia="ja-JP"/>
              </w:rPr>
              <w:t>and % of population</w:t>
            </w:r>
            <w:r w:rsidRPr="00F97655">
              <w:rPr>
                <w:rFonts w:cs="Arial"/>
                <w:b/>
                <w:color w:val="24634F"/>
                <w:sz w:val="20"/>
                <w:lang w:eastAsia="ja-JP"/>
              </w:rPr>
              <w:t>)</w:t>
            </w:r>
          </w:p>
        </w:tc>
        <w:tc>
          <w:tcPr>
            <w:tcW w:w="2339" w:type="dxa"/>
            <w:tcBorders>
              <w:top w:val="single" w:sz="4" w:space="0" w:color="auto"/>
              <w:left w:val="single" w:sz="4" w:space="0" w:color="auto"/>
              <w:bottom w:val="single" w:sz="4" w:space="0" w:color="auto"/>
              <w:right w:val="single" w:sz="4" w:space="0" w:color="auto"/>
            </w:tcBorders>
            <w:vAlign w:val="center"/>
          </w:tcPr>
          <w:p w14:paraId="78D26F3F" w14:textId="77777777" w:rsidR="00A5761C" w:rsidRPr="00F97655" w:rsidRDefault="00A5761C" w:rsidP="00177323">
            <w:pPr>
              <w:rPr>
                <w:rFonts w:cs="Arial"/>
                <w:color w:val="000000"/>
                <w:sz w:val="20"/>
                <w:szCs w:val="20"/>
                <w:lang w:eastAsia="ja-JP"/>
              </w:rPr>
            </w:pPr>
          </w:p>
        </w:tc>
      </w:tr>
      <w:tr w:rsidR="00177323" w:rsidRPr="00F97655" w14:paraId="75967E84" w14:textId="77777777" w:rsidTr="00C21885">
        <w:trPr>
          <w:trHeight w:val="627"/>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ED672CC" w14:textId="77777777" w:rsidR="00177323" w:rsidRPr="000B2111" w:rsidRDefault="00177323" w:rsidP="00177323">
            <w:pPr>
              <w:rPr>
                <w:rFonts w:cs="Arial"/>
                <w:b/>
                <w:color w:val="24634F"/>
                <w:sz w:val="20"/>
                <w:lang w:eastAsia="ja-JP"/>
              </w:rPr>
            </w:pPr>
            <w:r w:rsidRPr="000B2111">
              <w:rPr>
                <w:rFonts w:cs="Arial"/>
                <w:b/>
                <w:color w:val="24634F"/>
                <w:sz w:val="20"/>
                <w:lang w:eastAsia="ja-JP"/>
              </w:rPr>
              <w:t>A.</w:t>
            </w:r>
            <w:r w:rsidR="00A5761C" w:rsidRPr="000B2111">
              <w:rPr>
                <w:rFonts w:cs="Arial"/>
                <w:b/>
                <w:color w:val="24634F"/>
                <w:sz w:val="20"/>
                <w:lang w:eastAsia="ja-JP"/>
              </w:rPr>
              <w:t>8</w:t>
            </w:r>
            <w:r w:rsidR="008E3A48" w:rsidRPr="000B2111">
              <w:rPr>
                <w:rFonts w:cs="Arial"/>
                <w:b/>
                <w:color w:val="24634F"/>
                <w:sz w:val="20"/>
                <w:lang w:eastAsia="ja-JP"/>
              </w:rPr>
              <w:t>. Indicative total project c</w:t>
            </w:r>
            <w:r w:rsidRPr="000B2111">
              <w:rPr>
                <w:rFonts w:cs="Arial"/>
                <w:b/>
                <w:color w:val="24634F"/>
                <w:sz w:val="20"/>
                <w:lang w:eastAsia="ja-JP"/>
              </w:rPr>
              <w:t>ost (GCF + co-finance)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EDE91" w14:textId="77777777" w:rsidR="00177323" w:rsidRPr="000B2111" w:rsidRDefault="00177323" w:rsidP="00177323">
            <w:pPr>
              <w:rPr>
                <w:rFonts w:cs="Arial"/>
                <w:color w:val="000000"/>
                <w:sz w:val="20"/>
                <w:szCs w:val="20"/>
                <w:lang w:eastAsia="ja-JP"/>
              </w:rPr>
            </w:pPr>
            <w:r w:rsidRPr="000B2111">
              <w:rPr>
                <w:rFonts w:cs="Arial"/>
                <w:color w:val="000000"/>
                <w:sz w:val="20"/>
                <w:szCs w:val="20"/>
                <w:lang w:eastAsia="ja-JP"/>
              </w:rPr>
              <w:t xml:space="preserve">Amount: </w:t>
            </w:r>
            <w:r w:rsidR="009F03F9" w:rsidRPr="000B2111">
              <w:rPr>
                <w:rFonts w:cs="Arial"/>
                <w:color w:val="000000"/>
                <w:sz w:val="20"/>
                <w:szCs w:val="20"/>
                <w:lang w:eastAsia="ja-JP"/>
              </w:rPr>
              <w:t xml:space="preserve">USD </w:t>
            </w:r>
            <w:r w:rsidRPr="000B2111">
              <w:rPr>
                <w:rFonts w:cs="Arial"/>
                <w:color w:val="000000"/>
                <w:sz w:val="20"/>
                <w:szCs w:val="20"/>
                <w:lang w:eastAsia="ja-JP"/>
              </w:rPr>
              <w:t>______</w:t>
            </w:r>
            <w:r w:rsidR="009F03F9" w:rsidRPr="000B2111">
              <w:rPr>
                <w:rFonts w:cs="Arial"/>
                <w:color w:val="000000"/>
                <w:sz w:val="20"/>
                <w:szCs w:val="20"/>
                <w:lang w:eastAsia="ja-JP"/>
              </w:rPr>
              <w:t>___</w:t>
            </w:r>
          </w:p>
          <w:p w14:paraId="33AD2E14" w14:textId="77777777" w:rsidR="00177323" w:rsidRPr="000B2111" w:rsidRDefault="00177323" w:rsidP="009F03F9">
            <w:pPr>
              <w:rPr>
                <w:rFonts w:cs="Arial"/>
                <w:color w:val="000000"/>
                <w:sz w:val="20"/>
                <w:szCs w:val="20"/>
                <w:lang w:eastAsia="ja-JP"/>
              </w:rPr>
            </w:pPr>
          </w:p>
        </w:tc>
        <w:tc>
          <w:tcPr>
            <w:tcW w:w="234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5CD8119" w14:textId="77777777" w:rsidR="00177323" w:rsidRPr="000B2111" w:rsidRDefault="00A5761C" w:rsidP="00177323">
            <w:r w:rsidRPr="000B2111">
              <w:rPr>
                <w:rFonts w:cs="Arial"/>
                <w:b/>
                <w:color w:val="24634F"/>
                <w:sz w:val="20"/>
                <w:lang w:eastAsia="ja-JP"/>
              </w:rPr>
              <w:t>A.9</w:t>
            </w:r>
            <w:r w:rsidR="00177323" w:rsidRPr="000B2111">
              <w:rPr>
                <w:rFonts w:cs="Arial"/>
                <w:b/>
                <w:color w:val="24634F"/>
                <w:sz w:val="20"/>
                <w:lang w:eastAsia="ja-JP"/>
              </w:rPr>
              <w:t>. Indicative GCF funding requested</w:t>
            </w:r>
          </w:p>
        </w:tc>
        <w:tc>
          <w:tcPr>
            <w:tcW w:w="2339" w:type="dxa"/>
            <w:tcBorders>
              <w:top w:val="single" w:sz="4" w:space="0" w:color="auto"/>
              <w:left w:val="single" w:sz="4" w:space="0" w:color="auto"/>
              <w:bottom w:val="single" w:sz="4" w:space="0" w:color="auto"/>
              <w:right w:val="single" w:sz="4" w:space="0" w:color="auto"/>
            </w:tcBorders>
            <w:vAlign w:val="center"/>
          </w:tcPr>
          <w:p w14:paraId="07DE48AB" w14:textId="77777777" w:rsidR="00177323" w:rsidRPr="000B2111" w:rsidRDefault="009F03F9" w:rsidP="00177323">
            <w:r w:rsidRPr="000B2111">
              <w:rPr>
                <w:rFonts w:cs="Arial"/>
                <w:color w:val="000000"/>
                <w:sz w:val="20"/>
                <w:szCs w:val="20"/>
                <w:lang w:eastAsia="ja-JP"/>
              </w:rPr>
              <w:t xml:space="preserve">Amount: USD _________ </w:t>
            </w:r>
          </w:p>
        </w:tc>
      </w:tr>
      <w:tr w:rsidR="00177323" w:rsidRPr="00F97655" w14:paraId="3450FEE4" w14:textId="77777777" w:rsidTr="00C21885">
        <w:trPr>
          <w:trHeight w:val="519"/>
        </w:trPr>
        <w:tc>
          <w:tcPr>
            <w:tcW w:w="279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29808936" w14:textId="77777777" w:rsidR="00177323" w:rsidRPr="00F97655" w:rsidRDefault="00A5761C" w:rsidP="00177323">
            <w:pPr>
              <w:spacing w:before="40" w:after="40"/>
              <w:rPr>
                <w:rFonts w:cs="Arial"/>
                <w:bCs/>
                <w:color w:val="24634F"/>
                <w:sz w:val="20"/>
                <w:szCs w:val="20"/>
                <w:lang w:eastAsia="en-GB"/>
              </w:rPr>
            </w:pPr>
            <w:r w:rsidRPr="00F97655">
              <w:rPr>
                <w:rFonts w:cs="Arial"/>
                <w:b/>
                <w:color w:val="24634F"/>
                <w:sz w:val="20"/>
                <w:lang w:eastAsia="ja-JP"/>
              </w:rPr>
              <w:t>A.10</w:t>
            </w:r>
            <w:r w:rsidR="00177323" w:rsidRPr="00F97655">
              <w:rPr>
                <w:rFonts w:cs="Arial"/>
                <w:b/>
                <w:color w:val="24634F"/>
                <w:sz w:val="20"/>
                <w:lang w:eastAsia="ja-JP"/>
              </w:rPr>
              <w:t xml:space="preserve">. </w:t>
            </w:r>
            <w:r w:rsidR="00B9592C">
              <w:rPr>
                <w:rFonts w:cs="Arial"/>
                <w:b/>
                <w:color w:val="24634F"/>
                <w:sz w:val="20"/>
                <w:lang w:eastAsia="ja-JP"/>
              </w:rPr>
              <w:t>Mark the t</w:t>
            </w:r>
            <w:r w:rsidR="00177323" w:rsidRPr="00F97655">
              <w:rPr>
                <w:rFonts w:cs="Arial"/>
                <w:b/>
                <w:color w:val="24634F"/>
                <w:sz w:val="20"/>
                <w:lang w:eastAsia="ja-JP"/>
              </w:rPr>
              <w:t>ype of financial instrument</w:t>
            </w:r>
            <w:r w:rsidR="00B9592C">
              <w:rPr>
                <w:rFonts w:cs="Arial"/>
                <w:b/>
                <w:color w:val="24634F"/>
                <w:sz w:val="20"/>
                <w:lang w:eastAsia="ja-JP"/>
              </w:rPr>
              <w:t xml:space="preserve"> requested for the GCF funding</w:t>
            </w:r>
          </w:p>
        </w:tc>
        <w:tc>
          <w:tcPr>
            <w:tcW w:w="8010" w:type="dxa"/>
            <w:gridSpan w:val="4"/>
            <w:tcBorders>
              <w:top w:val="single" w:sz="4" w:space="0" w:color="auto"/>
              <w:left w:val="nil"/>
              <w:bottom w:val="single" w:sz="4" w:space="0" w:color="auto"/>
              <w:right w:val="single" w:sz="4" w:space="0" w:color="auto"/>
            </w:tcBorders>
            <w:shd w:val="clear" w:color="auto" w:fill="auto"/>
            <w:noWrap/>
            <w:vAlign w:val="center"/>
          </w:tcPr>
          <w:p w14:paraId="431CAED0" w14:textId="77777777" w:rsidR="00177323" w:rsidRPr="00F97655" w:rsidRDefault="002727D7" w:rsidP="00177323">
            <w:pPr>
              <w:spacing w:before="40" w:after="40"/>
              <w:rPr>
                <w:rFonts w:cs="Arial"/>
                <w:sz w:val="20"/>
                <w:szCs w:val="20"/>
              </w:rPr>
            </w:pPr>
            <w:sdt>
              <w:sdtPr>
                <w:rPr>
                  <w:rFonts w:cs="Arial"/>
                  <w:color w:val="000000"/>
                  <w:sz w:val="20"/>
                  <w:lang w:eastAsia="ja-JP"/>
                </w:rPr>
                <w:id w:val="-244419586"/>
              </w:sdtPr>
              <w:sdtEndPr/>
              <w:sdtContent>
                <w:r w:rsidR="00177323" w:rsidRPr="00A73B28">
                  <w:rPr>
                    <w:rFonts w:ascii="MS Gothic" w:eastAsia="MS Gothic" w:hAnsi="MS Gothic" w:cs="Arial" w:hint="eastAsia"/>
                    <w:color w:val="000000"/>
                    <w:sz w:val="20"/>
                    <w:highlight w:val="yellow"/>
                    <w:lang w:eastAsia="ja-JP"/>
                  </w:rPr>
                  <w:t>☐</w:t>
                </w:r>
              </w:sdtContent>
            </w:sdt>
            <w:r w:rsidR="00177323" w:rsidRPr="00F97655">
              <w:rPr>
                <w:rFonts w:cs="Arial"/>
                <w:sz w:val="20"/>
                <w:szCs w:val="20"/>
              </w:rPr>
              <w:t xml:space="preserve"> Grant     </w:t>
            </w:r>
            <w:sdt>
              <w:sdtPr>
                <w:rPr>
                  <w:rFonts w:cs="Arial"/>
                  <w:color w:val="000000"/>
                  <w:sz w:val="20"/>
                  <w:lang w:eastAsia="ja-JP"/>
                </w:rPr>
                <w:id w:val="168921708"/>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Reimbursable grant     </w:t>
            </w:r>
            <w:sdt>
              <w:sdtPr>
                <w:rPr>
                  <w:rFonts w:cs="Arial"/>
                  <w:color w:val="000000"/>
                  <w:sz w:val="20"/>
                  <w:lang w:eastAsia="ja-JP"/>
                </w:rPr>
                <w:id w:val="-451243043"/>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Guarantees     </w:t>
            </w:r>
            <w:sdt>
              <w:sdtPr>
                <w:rPr>
                  <w:rFonts w:cs="Arial"/>
                  <w:color w:val="000000"/>
                  <w:sz w:val="20"/>
                  <w:lang w:eastAsia="ja-JP"/>
                </w:rPr>
                <w:id w:val="-1963410670"/>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Equity             </w:t>
            </w:r>
          </w:p>
          <w:p w14:paraId="3E6B455E" w14:textId="77777777" w:rsidR="00177323" w:rsidRPr="00F97655" w:rsidRDefault="002727D7" w:rsidP="00177323">
            <w:pPr>
              <w:spacing w:before="40" w:after="40"/>
              <w:rPr>
                <w:rFonts w:cs="Arial"/>
                <w:sz w:val="20"/>
                <w:szCs w:val="20"/>
              </w:rPr>
            </w:pPr>
            <w:sdt>
              <w:sdtPr>
                <w:rPr>
                  <w:rFonts w:cs="Arial"/>
                  <w:color w:val="000000"/>
                  <w:sz w:val="20"/>
                  <w:lang w:eastAsia="ja-JP"/>
                </w:rPr>
                <w:id w:val="192656617"/>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Subordinated loan    </w:t>
            </w:r>
            <w:sdt>
              <w:sdtPr>
                <w:rPr>
                  <w:rFonts w:cs="Arial"/>
                  <w:color w:val="000000"/>
                  <w:sz w:val="20"/>
                  <w:lang w:eastAsia="ja-JP"/>
                </w:rPr>
                <w:id w:val="-824893991"/>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Senior Loan </w:t>
            </w:r>
            <w:sdt>
              <w:sdtPr>
                <w:rPr>
                  <w:rFonts w:cs="Arial"/>
                  <w:color w:val="000000"/>
                  <w:sz w:val="20"/>
                  <w:lang w:eastAsia="ja-JP"/>
                </w:rPr>
                <w:id w:val="-882017320"/>
              </w:sdtPr>
              <w:sdtEndPr/>
              <w:sdtContent>
                <w:r w:rsidR="00177323" w:rsidRPr="00F97655">
                  <w:rPr>
                    <w:rFonts w:ascii="MS Gothic" w:eastAsia="MS Gothic" w:hAnsi="MS Gothic" w:cs="Arial" w:hint="eastAsia"/>
                    <w:color w:val="000000"/>
                    <w:sz w:val="20"/>
                    <w:lang w:eastAsia="ja-JP"/>
                  </w:rPr>
                  <w:t>☐</w:t>
                </w:r>
              </w:sdtContent>
            </w:sdt>
            <w:r w:rsidR="00177323" w:rsidRPr="00F97655">
              <w:rPr>
                <w:rFonts w:cs="Arial"/>
                <w:sz w:val="20"/>
                <w:szCs w:val="20"/>
              </w:rPr>
              <w:t xml:space="preserve"> Other: specify___________________    </w:t>
            </w:r>
          </w:p>
        </w:tc>
      </w:tr>
      <w:tr w:rsidR="00177323" w:rsidRPr="00F97655" w14:paraId="41B88C80" w14:textId="77777777" w:rsidTr="00C21885">
        <w:trPr>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4F3F35" w14:textId="77777777" w:rsidR="00177323" w:rsidRPr="000B2111" w:rsidRDefault="00A5761C" w:rsidP="00177323">
            <w:pPr>
              <w:rPr>
                <w:rFonts w:cs="Arial"/>
                <w:b/>
                <w:color w:val="24634F"/>
                <w:sz w:val="20"/>
                <w:lang w:eastAsia="ja-JP"/>
              </w:rPr>
            </w:pPr>
            <w:r w:rsidRPr="000B2111">
              <w:rPr>
                <w:rFonts w:cs="Arial"/>
                <w:b/>
                <w:color w:val="24634F"/>
                <w:sz w:val="20"/>
                <w:lang w:eastAsia="ja-JP"/>
              </w:rPr>
              <w:t>A.11</w:t>
            </w:r>
            <w:r w:rsidR="00177323" w:rsidRPr="000B2111">
              <w:rPr>
                <w:rFonts w:cs="Arial"/>
                <w:b/>
                <w:color w:val="24634F"/>
                <w:sz w:val="20"/>
                <w:lang w:eastAsia="ja-JP"/>
              </w:rPr>
              <w:t xml:space="preserve">. Estimated duration of project/ programme: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88794" w14:textId="77777777" w:rsidR="008E3A48" w:rsidRPr="000B2111" w:rsidRDefault="008E3A48" w:rsidP="00177323">
            <w:pPr>
              <w:spacing w:before="40" w:after="40"/>
              <w:rPr>
                <w:rFonts w:cs="Arial"/>
                <w:color w:val="808080" w:themeColor="background1" w:themeShade="80"/>
                <w:sz w:val="20"/>
                <w:szCs w:val="20"/>
                <w:lang w:eastAsia="ja-JP"/>
              </w:rPr>
            </w:pPr>
            <w:r w:rsidRPr="000B2111">
              <w:rPr>
                <w:rFonts w:cs="Arial"/>
                <w:color w:val="808080" w:themeColor="background1" w:themeShade="80"/>
                <w:sz w:val="20"/>
                <w:szCs w:val="20"/>
                <w:lang w:eastAsia="ja-JP"/>
              </w:rPr>
              <w:t xml:space="preserve">a) </w:t>
            </w:r>
            <w:r w:rsidR="00177323" w:rsidRPr="000B2111">
              <w:rPr>
                <w:rFonts w:cs="Arial"/>
                <w:color w:val="808080" w:themeColor="background1" w:themeShade="80"/>
                <w:sz w:val="20"/>
                <w:szCs w:val="20"/>
                <w:lang w:eastAsia="ja-JP"/>
              </w:rPr>
              <w:t>disbursement period</w:t>
            </w:r>
            <w:r w:rsidRPr="000B2111">
              <w:rPr>
                <w:rFonts w:cs="Arial"/>
                <w:color w:val="808080" w:themeColor="background1" w:themeShade="80"/>
                <w:sz w:val="20"/>
                <w:szCs w:val="20"/>
                <w:lang w:eastAsia="ja-JP"/>
              </w:rPr>
              <w:t>:</w:t>
            </w:r>
          </w:p>
          <w:p w14:paraId="74B622DC" w14:textId="77777777" w:rsidR="00177323" w:rsidRPr="000B2111" w:rsidRDefault="008E3A48" w:rsidP="00177323">
            <w:pPr>
              <w:spacing w:before="40" w:after="40"/>
              <w:rPr>
                <w:rFonts w:cs="Arial"/>
                <w:color w:val="24634F"/>
                <w:sz w:val="20"/>
                <w:lang w:eastAsia="ja-JP"/>
              </w:rPr>
            </w:pPr>
            <w:r w:rsidRPr="000B2111">
              <w:rPr>
                <w:rFonts w:cs="Arial"/>
                <w:color w:val="808080" w:themeColor="background1" w:themeShade="80"/>
                <w:sz w:val="20"/>
                <w:szCs w:val="20"/>
                <w:lang w:eastAsia="ja-JP"/>
              </w:rPr>
              <w:t>b) repayment period, if applicable:</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6459EC" w14:textId="77777777" w:rsidR="00177323" w:rsidRPr="00F97655" w:rsidRDefault="00A5761C" w:rsidP="00177323">
            <w:pPr>
              <w:rPr>
                <w:rFonts w:cs="Arial"/>
                <w:color w:val="24634F"/>
                <w:sz w:val="20"/>
                <w:lang w:eastAsia="ja-JP"/>
              </w:rPr>
            </w:pPr>
            <w:r w:rsidRPr="00F97655">
              <w:rPr>
                <w:rFonts w:cs="Arial"/>
                <w:b/>
                <w:color w:val="24634F"/>
                <w:sz w:val="20"/>
                <w:lang w:eastAsia="ja-JP"/>
              </w:rPr>
              <w:t>A.12</w:t>
            </w:r>
            <w:r w:rsidR="00177323" w:rsidRPr="00F97655">
              <w:rPr>
                <w:rFonts w:cs="Arial"/>
                <w:b/>
                <w:color w:val="24634F"/>
                <w:sz w:val="20"/>
                <w:lang w:eastAsia="ja-JP"/>
              </w:rPr>
              <w:t>. Estim</w:t>
            </w:r>
            <w:r w:rsidR="008A711A">
              <w:rPr>
                <w:rFonts w:cs="Arial"/>
                <w:b/>
                <w:color w:val="24634F"/>
                <w:sz w:val="20"/>
                <w:lang w:eastAsia="ja-JP"/>
              </w:rPr>
              <w:t>ated project/ Programme lifespan</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6DA59EC" w14:textId="77777777" w:rsidR="00177323" w:rsidRPr="00F97655" w:rsidRDefault="00177323" w:rsidP="00177323">
            <w:pPr>
              <w:spacing w:before="40" w:after="40"/>
              <w:rPr>
                <w:rFonts w:cs="Arial"/>
                <w:color w:val="000000"/>
                <w:sz w:val="20"/>
                <w:szCs w:val="20"/>
                <w:lang w:eastAsia="ja-JP"/>
              </w:rPr>
            </w:pPr>
            <w:r w:rsidRPr="00F97655">
              <w:rPr>
                <w:rFonts w:cs="Arial"/>
                <w:color w:val="808080" w:themeColor="background1" w:themeShade="80"/>
                <w:sz w:val="20"/>
                <w:szCs w:val="20"/>
                <w:lang w:eastAsia="ja-JP"/>
              </w:rPr>
              <w:t>This refers to the total period over which the investment is effective.</w:t>
            </w:r>
          </w:p>
        </w:tc>
      </w:tr>
      <w:tr w:rsidR="00177323" w:rsidRPr="00F97655" w14:paraId="3F57509A" w14:textId="77777777" w:rsidTr="00C21885">
        <w:trPr>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2D534" w14:textId="77777777" w:rsidR="00177323" w:rsidRPr="000B2111" w:rsidRDefault="00A5761C" w:rsidP="00177323">
            <w:pPr>
              <w:rPr>
                <w:rFonts w:cs="Arial"/>
                <w:color w:val="000000"/>
                <w:sz w:val="20"/>
                <w:szCs w:val="20"/>
                <w:u w:val="single"/>
                <w:lang w:eastAsia="ja-JP"/>
              </w:rPr>
            </w:pPr>
            <w:r w:rsidRPr="000B2111">
              <w:rPr>
                <w:rFonts w:cs="Arial"/>
                <w:b/>
                <w:color w:val="24634F"/>
                <w:sz w:val="20"/>
                <w:lang w:eastAsia="ja-JP"/>
              </w:rPr>
              <w:t>A.13</w:t>
            </w:r>
            <w:r w:rsidR="00177323" w:rsidRPr="000B2111">
              <w:rPr>
                <w:rFonts w:cs="Arial"/>
                <w:b/>
                <w:color w:val="24634F"/>
                <w:sz w:val="20"/>
                <w:lang w:eastAsia="ja-JP"/>
              </w:rPr>
              <w:t>. Is funding from the Project Preparation Facility requested?</w:t>
            </w:r>
            <w:r w:rsidR="00177323" w:rsidRPr="000B2111">
              <w:rPr>
                <w:rStyle w:val="FootnoteReference"/>
                <w:rFonts w:cs="Arial"/>
                <w:b/>
                <w:color w:val="24634F"/>
                <w:sz w:val="20"/>
                <w:lang w:eastAsia="ja-JP"/>
              </w:rPr>
              <w:footnoteReference w:id="3"/>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1EA0968" w14:textId="77777777" w:rsidR="00177323" w:rsidRPr="000B2111" w:rsidRDefault="00177323" w:rsidP="00177323">
            <w:pPr>
              <w:rPr>
                <w:rFonts w:cs="Arial"/>
                <w:color w:val="000000"/>
                <w:sz w:val="20"/>
                <w:szCs w:val="20"/>
                <w:lang w:eastAsia="en-GB"/>
              </w:rPr>
            </w:pPr>
            <w:r w:rsidRPr="000B2111">
              <w:rPr>
                <w:rFonts w:cs="Arial"/>
                <w:color w:val="000000"/>
                <w:sz w:val="20"/>
                <w:szCs w:val="20"/>
                <w:lang w:eastAsia="en-GB"/>
              </w:rPr>
              <w:t xml:space="preserve">Yes  </w:t>
            </w:r>
            <w:sdt>
              <w:sdtPr>
                <w:rPr>
                  <w:rFonts w:cs="Arial"/>
                  <w:sz w:val="20"/>
                  <w:szCs w:val="20"/>
                </w:rPr>
                <w:id w:val="304203410"/>
              </w:sdtPr>
              <w:sdtEndPr/>
              <w:sdtContent>
                <w:r w:rsidRPr="000B2111">
                  <w:rPr>
                    <w:rFonts w:ascii="MS Gothic" w:eastAsia="MS Gothic" w:hAnsi="MS Gothic" w:cs="Arial" w:hint="eastAsia"/>
                    <w:sz w:val="20"/>
                    <w:szCs w:val="20"/>
                  </w:rPr>
                  <w:t>☐</w:t>
                </w:r>
              </w:sdtContent>
            </w:sdt>
            <w:r w:rsidRPr="000B2111">
              <w:rPr>
                <w:rFonts w:cs="Arial"/>
                <w:color w:val="000000"/>
                <w:sz w:val="20"/>
                <w:szCs w:val="20"/>
                <w:lang w:eastAsia="en-GB"/>
              </w:rPr>
              <w:t xml:space="preserve">                 No </w:t>
            </w:r>
            <w:sdt>
              <w:sdtPr>
                <w:rPr>
                  <w:rFonts w:cs="Arial"/>
                  <w:sz w:val="20"/>
                  <w:szCs w:val="20"/>
                </w:rPr>
                <w:id w:val="743295069"/>
              </w:sdtPr>
              <w:sdtEndPr/>
              <w:sdtContent>
                <w:r w:rsidRPr="000B2111">
                  <w:rPr>
                    <w:rFonts w:ascii="MS Gothic" w:eastAsia="MS Gothic" w:hAnsi="MS Gothic" w:cs="Arial" w:hint="eastAsia"/>
                    <w:sz w:val="20"/>
                    <w:szCs w:val="20"/>
                  </w:rPr>
                  <w:t>☐</w:t>
                </w:r>
              </w:sdtContent>
            </w:sdt>
          </w:p>
          <w:p w14:paraId="0A778246" w14:textId="77777777" w:rsidR="00054A99" w:rsidRPr="000B2111" w:rsidRDefault="00054A99" w:rsidP="009F03F9">
            <w:pPr>
              <w:rPr>
                <w:rFonts w:cs="Arial"/>
                <w:color w:val="000000"/>
                <w:sz w:val="20"/>
                <w:szCs w:val="20"/>
                <w:lang w:eastAsia="en-GB"/>
              </w:rPr>
            </w:pPr>
            <w:r w:rsidRPr="000B2111">
              <w:rPr>
                <w:rFonts w:cs="Arial"/>
                <w:color w:val="000000"/>
                <w:sz w:val="20"/>
                <w:szCs w:val="20"/>
                <w:lang w:eastAsia="en-GB"/>
              </w:rPr>
              <w:t>Other support</w:t>
            </w:r>
            <w:r w:rsidR="00F97655" w:rsidRPr="000B2111">
              <w:rPr>
                <w:rFonts w:cs="Arial"/>
                <w:color w:val="000000"/>
                <w:sz w:val="20"/>
                <w:szCs w:val="20"/>
                <w:lang w:eastAsia="en-GB"/>
              </w:rPr>
              <w:t xml:space="preserve"> received</w:t>
            </w:r>
            <w:sdt>
              <w:sdtPr>
                <w:rPr>
                  <w:rFonts w:cs="Arial"/>
                  <w:sz w:val="20"/>
                  <w:szCs w:val="20"/>
                </w:rPr>
                <w:id w:val="255728090"/>
              </w:sdtPr>
              <w:sdtEndPr/>
              <w:sdtContent>
                <w:r w:rsidRPr="000B2111">
                  <w:rPr>
                    <w:rFonts w:ascii="MS Gothic" w:eastAsia="MS Gothic" w:hAnsi="MS Gothic" w:cs="Arial" w:hint="eastAsia"/>
                    <w:sz w:val="20"/>
                    <w:szCs w:val="20"/>
                  </w:rPr>
                  <w:t>☐</w:t>
                </w:r>
              </w:sdtContent>
            </w:sdt>
            <w:r w:rsidR="008E3A48" w:rsidRPr="000B2111">
              <w:rPr>
                <w:rFonts w:cs="Arial"/>
                <w:color w:val="000000"/>
                <w:sz w:val="20"/>
                <w:szCs w:val="20"/>
                <w:lang w:eastAsia="en-GB"/>
              </w:rPr>
              <w:t xml:space="preserve"> If so, b</w:t>
            </w:r>
            <w:r w:rsidR="00F97655" w:rsidRPr="000B2111">
              <w:rPr>
                <w:rFonts w:cs="Arial"/>
                <w:sz w:val="20"/>
                <w:szCs w:val="20"/>
                <w:lang w:eastAsia="ja-JP"/>
              </w:rPr>
              <w:t>y w</w:t>
            </w:r>
            <w:r w:rsidRPr="000B2111">
              <w:rPr>
                <w:rFonts w:cs="Arial"/>
                <w:sz w:val="20"/>
                <w:szCs w:val="20"/>
                <w:lang w:eastAsia="ja-JP"/>
              </w:rPr>
              <w:t>ho:</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D6058" w14:textId="77777777" w:rsidR="00177323" w:rsidRPr="00F97655" w:rsidRDefault="00A5761C" w:rsidP="00177323">
            <w:pPr>
              <w:rPr>
                <w:rFonts w:cs="Arial"/>
                <w:color w:val="000000"/>
                <w:sz w:val="20"/>
                <w:szCs w:val="20"/>
                <w:u w:val="single"/>
                <w:lang w:eastAsia="ja-JP"/>
              </w:rPr>
            </w:pPr>
            <w:r w:rsidRPr="00F97655">
              <w:rPr>
                <w:rFonts w:cs="Arial"/>
                <w:b/>
                <w:color w:val="24634F"/>
                <w:sz w:val="20"/>
                <w:lang w:eastAsia="ja-JP"/>
              </w:rPr>
              <w:t>A.14</w:t>
            </w:r>
            <w:r w:rsidR="00177323" w:rsidRPr="00F97655">
              <w:rPr>
                <w:rFonts w:cs="Arial"/>
                <w:b/>
                <w:color w:val="24634F"/>
                <w:sz w:val="20"/>
                <w:lang w:eastAsia="ja-JP"/>
              </w:rPr>
              <w:t>. ESS category</w:t>
            </w:r>
            <w:r w:rsidR="006938FC" w:rsidRPr="00F97655">
              <w:rPr>
                <w:rStyle w:val="FootnoteReference"/>
                <w:rFonts w:cs="Arial"/>
                <w:b/>
                <w:color w:val="24634F"/>
                <w:sz w:val="20"/>
                <w:lang w:eastAsia="ja-JP"/>
              </w:rPr>
              <w:footnoteReference w:id="4"/>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2F5E12E" w14:textId="77777777" w:rsidR="00177323" w:rsidRPr="00F97655" w:rsidRDefault="002727D7" w:rsidP="00177323">
            <w:pPr>
              <w:rPr>
                <w:rFonts w:cs="Arial"/>
                <w:sz w:val="20"/>
                <w:szCs w:val="20"/>
              </w:rPr>
            </w:pPr>
            <w:sdt>
              <w:sdtPr>
                <w:rPr>
                  <w:rFonts w:cs="Arial"/>
                  <w:sz w:val="20"/>
                  <w:szCs w:val="20"/>
                </w:rPr>
                <w:id w:val="-1621138215"/>
              </w:sdtPr>
              <w:sdtEndPr/>
              <w:sdtContent>
                <w:r w:rsidR="00177323" w:rsidRPr="00F97655">
                  <w:rPr>
                    <w:rFonts w:ascii="MS Gothic" w:eastAsia="MS Gothic" w:hAnsi="MS Gothic" w:cs="Arial" w:hint="eastAsia"/>
                    <w:sz w:val="20"/>
                    <w:szCs w:val="20"/>
                  </w:rPr>
                  <w:t>☐</w:t>
                </w:r>
              </w:sdtContent>
            </w:sdt>
            <w:r w:rsidR="00177323" w:rsidRPr="00F97655">
              <w:rPr>
                <w:rFonts w:cs="Arial"/>
                <w:sz w:val="20"/>
                <w:szCs w:val="20"/>
              </w:rPr>
              <w:t xml:space="preserve"> A or I-1</w:t>
            </w:r>
          </w:p>
          <w:p w14:paraId="3DCC8EC5" w14:textId="77777777" w:rsidR="00177323" w:rsidRPr="00F97655" w:rsidRDefault="002727D7" w:rsidP="00177323">
            <w:pPr>
              <w:rPr>
                <w:rFonts w:cs="Arial"/>
                <w:sz w:val="20"/>
                <w:szCs w:val="20"/>
              </w:rPr>
            </w:pPr>
            <w:sdt>
              <w:sdtPr>
                <w:rPr>
                  <w:rFonts w:cs="Arial"/>
                  <w:sz w:val="20"/>
                  <w:szCs w:val="20"/>
                </w:rPr>
                <w:id w:val="916986907"/>
              </w:sdtPr>
              <w:sdtEndPr/>
              <w:sdtContent>
                <w:r w:rsidR="00177323" w:rsidRPr="00F97655">
                  <w:rPr>
                    <w:rFonts w:ascii="MS Gothic" w:eastAsia="MS Gothic" w:hAnsi="MS Gothic" w:cs="Arial" w:hint="eastAsia"/>
                    <w:sz w:val="20"/>
                    <w:szCs w:val="20"/>
                  </w:rPr>
                  <w:t>☐</w:t>
                </w:r>
              </w:sdtContent>
            </w:sdt>
            <w:r w:rsidR="00177323" w:rsidRPr="00F97655">
              <w:rPr>
                <w:rFonts w:cs="Arial"/>
                <w:sz w:val="20"/>
                <w:szCs w:val="20"/>
              </w:rPr>
              <w:t xml:space="preserve"> B or I-2</w:t>
            </w:r>
          </w:p>
          <w:p w14:paraId="6B8DF0AF" w14:textId="77777777" w:rsidR="00177323" w:rsidRPr="00F97655" w:rsidRDefault="002727D7" w:rsidP="00177323">
            <w:pPr>
              <w:rPr>
                <w:rFonts w:cs="Arial"/>
                <w:color w:val="000000"/>
                <w:sz w:val="20"/>
                <w:szCs w:val="20"/>
                <w:u w:val="single"/>
                <w:lang w:eastAsia="ja-JP"/>
              </w:rPr>
            </w:pPr>
            <w:sdt>
              <w:sdtPr>
                <w:rPr>
                  <w:rFonts w:cs="Arial"/>
                  <w:sz w:val="20"/>
                  <w:szCs w:val="20"/>
                </w:rPr>
                <w:id w:val="-2054684153"/>
              </w:sdtPr>
              <w:sdtEndPr/>
              <w:sdtContent>
                <w:r w:rsidR="00177323" w:rsidRPr="00F97655">
                  <w:rPr>
                    <w:rFonts w:ascii="MS Gothic" w:eastAsia="MS Gothic" w:hAnsi="MS Gothic" w:cs="Arial" w:hint="eastAsia"/>
                    <w:sz w:val="20"/>
                    <w:szCs w:val="20"/>
                  </w:rPr>
                  <w:t>☐</w:t>
                </w:r>
              </w:sdtContent>
            </w:sdt>
            <w:r w:rsidR="00177323" w:rsidRPr="00F97655">
              <w:rPr>
                <w:rFonts w:cs="Arial"/>
                <w:sz w:val="20"/>
                <w:szCs w:val="20"/>
              </w:rPr>
              <w:t xml:space="preserve"> C or I-3</w:t>
            </w:r>
          </w:p>
        </w:tc>
      </w:tr>
      <w:tr w:rsidR="00177323" w:rsidRPr="00F97655" w14:paraId="1FA20D0B" w14:textId="77777777" w:rsidTr="00C21885">
        <w:trPr>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BF47F" w14:textId="77777777" w:rsidR="00177323" w:rsidRPr="00F97655" w:rsidRDefault="00A5761C" w:rsidP="00177323">
            <w:pPr>
              <w:rPr>
                <w:rFonts w:cs="Arial"/>
                <w:b/>
                <w:color w:val="24634F"/>
                <w:sz w:val="20"/>
                <w:lang w:eastAsia="ja-JP"/>
              </w:rPr>
            </w:pPr>
            <w:r w:rsidRPr="00F97655">
              <w:rPr>
                <w:rFonts w:cs="Arial"/>
                <w:b/>
                <w:color w:val="24634F"/>
                <w:sz w:val="20"/>
                <w:lang w:eastAsia="ja-JP"/>
              </w:rPr>
              <w:t>A.15</w:t>
            </w:r>
            <w:r w:rsidR="00177323" w:rsidRPr="00F97655">
              <w:rPr>
                <w:rFonts w:cs="Arial"/>
                <w:b/>
                <w:color w:val="24634F"/>
                <w:sz w:val="20"/>
                <w:lang w:eastAsia="ja-JP"/>
              </w:rPr>
              <w:t xml:space="preserve">. </w:t>
            </w:r>
            <w:r w:rsidR="00F2385E">
              <w:rPr>
                <w:rFonts w:cs="Arial"/>
                <w:b/>
                <w:color w:val="24634F"/>
                <w:sz w:val="20"/>
                <w:lang w:eastAsia="ja-JP"/>
              </w:rPr>
              <w:t>I</w:t>
            </w:r>
            <w:r w:rsidR="00177323" w:rsidRPr="00F97655">
              <w:rPr>
                <w:rFonts w:cs="Arial"/>
                <w:b/>
                <w:color w:val="24634F"/>
                <w:sz w:val="20"/>
                <w:lang w:eastAsia="ja-JP"/>
              </w:rPr>
              <w:t xml:space="preserve">s the CN aligned with </w:t>
            </w:r>
            <w:r w:rsidR="008E3A48">
              <w:rPr>
                <w:rFonts w:cs="Arial"/>
                <w:b/>
                <w:color w:val="24634F"/>
                <w:sz w:val="20"/>
                <w:lang w:eastAsia="ja-JP"/>
              </w:rPr>
              <w:t>your accreditation standard</w:t>
            </w:r>
            <w:r w:rsidR="00177323" w:rsidRPr="00F97655">
              <w:rPr>
                <w:rFonts w:cs="Arial"/>
                <w:b/>
                <w:color w:val="24634F"/>
                <w:sz w:val="20"/>
                <w:lang w:eastAsia="ja-JP"/>
              </w:rPr>
              <w: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C9F69BB" w14:textId="77777777" w:rsidR="00177323" w:rsidRPr="00F97655" w:rsidRDefault="00F97655" w:rsidP="00177323">
            <w:pPr>
              <w:rPr>
                <w:rFonts w:cs="Arial"/>
                <w:color w:val="000000"/>
                <w:sz w:val="20"/>
                <w:szCs w:val="20"/>
                <w:lang w:eastAsia="en-GB"/>
              </w:rPr>
            </w:pPr>
            <w:r w:rsidRPr="00F97655">
              <w:rPr>
                <w:rFonts w:cs="Arial"/>
                <w:color w:val="000000"/>
                <w:sz w:val="20"/>
                <w:szCs w:val="20"/>
                <w:lang w:eastAsia="en-GB"/>
              </w:rPr>
              <w:t xml:space="preserve">Yes  </w:t>
            </w:r>
            <w:sdt>
              <w:sdtPr>
                <w:rPr>
                  <w:rFonts w:cs="Arial"/>
                  <w:sz w:val="20"/>
                  <w:szCs w:val="20"/>
                </w:rPr>
                <w:id w:val="-1779641802"/>
              </w:sdtPr>
              <w:sdtEndPr/>
              <w:sdtContent>
                <w:r w:rsidRPr="00F97655">
                  <w:rPr>
                    <w:rFonts w:ascii="MS Gothic" w:eastAsia="MS Gothic" w:hAnsi="MS Gothic" w:cs="Arial" w:hint="eastAsia"/>
                    <w:sz w:val="20"/>
                    <w:szCs w:val="20"/>
                  </w:rPr>
                  <w:t>☐</w:t>
                </w:r>
              </w:sdtContent>
            </w:sdt>
            <w:r w:rsidRPr="00F97655">
              <w:rPr>
                <w:rFonts w:cs="Arial"/>
                <w:color w:val="000000"/>
                <w:sz w:val="20"/>
                <w:szCs w:val="20"/>
                <w:lang w:eastAsia="en-GB"/>
              </w:rPr>
              <w:t xml:space="preserve">                 No </w:t>
            </w:r>
            <w:sdt>
              <w:sdtPr>
                <w:rPr>
                  <w:rFonts w:cs="Arial"/>
                  <w:sz w:val="20"/>
                  <w:szCs w:val="20"/>
                </w:rPr>
                <w:id w:val="-775329639"/>
              </w:sdtPr>
              <w:sdtEndPr/>
              <w:sdtContent>
                <w:r w:rsidRPr="00F97655">
                  <w:rPr>
                    <w:rFonts w:ascii="MS Gothic" w:eastAsia="MS Gothic" w:hAnsi="MS Gothic" w:cs="Arial" w:hint="eastAsia"/>
                    <w:sz w:val="20"/>
                    <w:szCs w:val="20"/>
                  </w:rPr>
                  <w:t>☐</w:t>
                </w:r>
              </w:sdtContent>
            </w:sdt>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7EA3F" w14:textId="77777777" w:rsidR="00A5761C" w:rsidRPr="00F97655" w:rsidRDefault="00A5761C" w:rsidP="00177323">
            <w:pPr>
              <w:rPr>
                <w:rFonts w:cs="Arial"/>
                <w:b/>
                <w:color w:val="24634F"/>
                <w:sz w:val="20"/>
                <w:lang w:eastAsia="ja-JP"/>
              </w:rPr>
            </w:pPr>
            <w:r w:rsidRPr="00F97655">
              <w:rPr>
                <w:rFonts w:cs="Arial"/>
                <w:b/>
                <w:color w:val="24634F"/>
                <w:sz w:val="20"/>
                <w:lang w:eastAsia="ja-JP"/>
              </w:rPr>
              <w:t>A.16</w:t>
            </w:r>
            <w:r w:rsidR="00177323" w:rsidRPr="00F97655">
              <w:rPr>
                <w:rFonts w:cs="Arial"/>
                <w:b/>
                <w:color w:val="24634F"/>
                <w:sz w:val="20"/>
                <w:lang w:eastAsia="ja-JP"/>
              </w:rPr>
              <w:t xml:space="preserve">. </w:t>
            </w:r>
            <w:r w:rsidR="00326404" w:rsidRPr="00F97655">
              <w:rPr>
                <w:rFonts w:cs="Arial"/>
                <w:b/>
                <w:color w:val="24634F"/>
                <w:sz w:val="20"/>
                <w:lang w:eastAsia="ja-JP"/>
              </w:rPr>
              <w:t>Has the CN been shared with the NDA</w:t>
            </w:r>
            <w:r w:rsidRPr="00F97655">
              <w:rPr>
                <w:rFonts w:cs="Arial"/>
                <w:b/>
                <w:color w:val="24634F"/>
                <w:sz w:val="20"/>
                <w:lang w:eastAsia="ja-JP"/>
              </w:rPr>
              <w:t>?</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6D25F63" w14:textId="77777777" w:rsidR="00177323" w:rsidRPr="00F97655" w:rsidRDefault="00F97655" w:rsidP="00177323">
            <w:pPr>
              <w:rPr>
                <w:rFonts w:cs="Arial"/>
                <w:color w:val="000000"/>
                <w:sz w:val="20"/>
                <w:szCs w:val="20"/>
                <w:lang w:eastAsia="en-GB"/>
              </w:rPr>
            </w:pPr>
            <w:r w:rsidRPr="00F97655">
              <w:rPr>
                <w:rFonts w:cs="Arial"/>
                <w:color w:val="000000"/>
                <w:sz w:val="20"/>
                <w:szCs w:val="20"/>
                <w:lang w:eastAsia="en-GB"/>
              </w:rPr>
              <w:t xml:space="preserve">Yes  </w:t>
            </w:r>
            <w:sdt>
              <w:sdtPr>
                <w:rPr>
                  <w:rFonts w:cs="Arial"/>
                  <w:sz w:val="20"/>
                  <w:szCs w:val="20"/>
                </w:rPr>
                <w:id w:val="-891818182"/>
              </w:sdtPr>
              <w:sdtEndPr/>
              <w:sdtContent>
                <w:r w:rsidRPr="00F97655">
                  <w:rPr>
                    <w:rFonts w:ascii="MS Gothic" w:eastAsia="MS Gothic" w:hAnsi="MS Gothic" w:cs="Arial" w:hint="eastAsia"/>
                    <w:sz w:val="20"/>
                    <w:szCs w:val="20"/>
                  </w:rPr>
                  <w:t>☐</w:t>
                </w:r>
              </w:sdtContent>
            </w:sdt>
            <w:r w:rsidRPr="00F97655">
              <w:rPr>
                <w:rFonts w:cs="Arial"/>
                <w:color w:val="000000"/>
                <w:sz w:val="20"/>
                <w:szCs w:val="20"/>
                <w:lang w:eastAsia="en-GB"/>
              </w:rPr>
              <w:t xml:space="preserve">                 No </w:t>
            </w:r>
            <w:sdt>
              <w:sdtPr>
                <w:rPr>
                  <w:rFonts w:cs="Arial"/>
                  <w:sz w:val="20"/>
                  <w:szCs w:val="20"/>
                </w:rPr>
                <w:id w:val="-211581982"/>
              </w:sdtPr>
              <w:sdtEndPr/>
              <w:sdtContent>
                <w:r w:rsidRPr="00F97655">
                  <w:rPr>
                    <w:rFonts w:ascii="MS Gothic" w:eastAsia="MS Gothic" w:hAnsi="MS Gothic" w:cs="Arial" w:hint="eastAsia"/>
                    <w:sz w:val="20"/>
                    <w:szCs w:val="20"/>
                  </w:rPr>
                  <w:t>☐</w:t>
                </w:r>
              </w:sdtContent>
            </w:sdt>
          </w:p>
        </w:tc>
      </w:tr>
      <w:tr w:rsidR="00300681" w:rsidRPr="00F97655" w14:paraId="481D1084" w14:textId="77777777" w:rsidTr="00C21885">
        <w:trPr>
          <w:trHeight w:val="1293"/>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B1BB1" w14:textId="77777777" w:rsidR="00300681" w:rsidRPr="00F2385E" w:rsidRDefault="00B211DF" w:rsidP="00177323">
            <w:pPr>
              <w:rPr>
                <w:rFonts w:cs="Arial"/>
                <w:b/>
                <w:color w:val="24634F"/>
                <w:sz w:val="20"/>
                <w:lang w:eastAsia="ja-JP"/>
              </w:rPr>
            </w:pPr>
            <w:r>
              <w:rPr>
                <w:rFonts w:cs="Arial"/>
                <w:b/>
                <w:color w:val="24634F"/>
                <w:sz w:val="20"/>
                <w:lang w:eastAsia="ja-JP"/>
              </w:rPr>
              <w:t>A.17</w:t>
            </w:r>
            <w:r w:rsidR="00F2385E" w:rsidRPr="00F2385E">
              <w:rPr>
                <w:rFonts w:cs="Arial"/>
                <w:b/>
                <w:color w:val="24634F"/>
                <w:sz w:val="20"/>
                <w:lang w:eastAsia="ja-JP"/>
              </w:rPr>
              <w:t>. AMA signed (if submitted by AE)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EC20DB9" w14:textId="77777777" w:rsidR="00F2385E" w:rsidRPr="00F2385E" w:rsidRDefault="00300681" w:rsidP="00F2385E">
            <w:pPr>
              <w:rPr>
                <w:rFonts w:cs="Arial"/>
                <w:sz w:val="20"/>
                <w:szCs w:val="20"/>
              </w:rPr>
            </w:pPr>
            <w:r w:rsidRPr="00F2385E">
              <w:rPr>
                <w:rFonts w:cs="Arial"/>
                <w:color w:val="000000"/>
                <w:sz w:val="20"/>
                <w:szCs w:val="20"/>
                <w:lang w:eastAsia="en-GB"/>
              </w:rPr>
              <w:t xml:space="preserve">Yes  </w:t>
            </w:r>
            <w:sdt>
              <w:sdtPr>
                <w:rPr>
                  <w:rFonts w:cs="Arial"/>
                  <w:sz w:val="20"/>
                  <w:szCs w:val="20"/>
                </w:rPr>
                <w:id w:val="-121619772"/>
              </w:sdtPr>
              <w:sdtEndPr/>
              <w:sdtContent>
                <w:r w:rsidRPr="00F2385E">
                  <w:rPr>
                    <w:rFonts w:ascii="MS Gothic" w:eastAsia="MS Gothic" w:hAnsi="MS Gothic" w:cs="Arial" w:hint="eastAsia"/>
                    <w:sz w:val="20"/>
                    <w:szCs w:val="20"/>
                  </w:rPr>
                  <w:t>☐</w:t>
                </w:r>
              </w:sdtContent>
            </w:sdt>
            <w:r w:rsidR="00F2385E" w:rsidRPr="00F2385E">
              <w:rPr>
                <w:rFonts w:cs="Arial"/>
                <w:color w:val="000000"/>
                <w:sz w:val="20"/>
                <w:szCs w:val="20"/>
                <w:lang w:eastAsia="en-GB"/>
              </w:rPr>
              <w:t xml:space="preserve">         No </w:t>
            </w:r>
            <w:sdt>
              <w:sdtPr>
                <w:rPr>
                  <w:rFonts w:cs="Arial"/>
                  <w:sz w:val="20"/>
                  <w:szCs w:val="20"/>
                </w:rPr>
                <w:id w:val="-701319824"/>
              </w:sdtPr>
              <w:sdtEndPr/>
              <w:sdtContent>
                <w:r w:rsidR="00F2385E" w:rsidRPr="00F2385E">
                  <w:rPr>
                    <w:rFonts w:ascii="MS Gothic" w:eastAsia="MS Gothic" w:hAnsi="MS Gothic" w:cs="Arial" w:hint="eastAsia"/>
                    <w:sz w:val="20"/>
                    <w:szCs w:val="20"/>
                  </w:rPr>
                  <w:t>☐</w:t>
                </w:r>
              </w:sdtContent>
            </w:sdt>
          </w:p>
          <w:p w14:paraId="3595436E" w14:textId="77777777" w:rsidR="00300681" w:rsidRPr="00F2385E" w:rsidRDefault="00F2385E" w:rsidP="00177323">
            <w:pPr>
              <w:rPr>
                <w:rFonts w:cs="Arial"/>
                <w:color w:val="000000"/>
                <w:sz w:val="20"/>
                <w:szCs w:val="20"/>
                <w:lang w:eastAsia="en-GB"/>
              </w:rPr>
            </w:pPr>
            <w:r w:rsidRPr="00F2385E">
              <w:rPr>
                <w:rFonts w:cs="Arial"/>
                <w:sz w:val="20"/>
                <w:szCs w:val="20"/>
              </w:rPr>
              <w:t xml:space="preserve">If no, specify the status of AMA negotiations and expected date of signing: </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8A8E8" w14:textId="77777777" w:rsidR="00300681" w:rsidRPr="00F2385E" w:rsidRDefault="00B211DF" w:rsidP="00177323">
            <w:pPr>
              <w:rPr>
                <w:rFonts w:cs="Arial"/>
                <w:b/>
                <w:color w:val="24634F"/>
                <w:sz w:val="20"/>
                <w:lang w:eastAsia="ja-JP"/>
              </w:rPr>
            </w:pPr>
            <w:r>
              <w:rPr>
                <w:rFonts w:cs="Arial"/>
                <w:b/>
                <w:color w:val="24634F"/>
                <w:sz w:val="20"/>
                <w:lang w:eastAsia="ja-JP"/>
              </w:rPr>
              <w:t>A.18</w:t>
            </w:r>
            <w:r w:rsidR="00B9592C" w:rsidRPr="00F2385E">
              <w:rPr>
                <w:rFonts w:cs="Arial"/>
                <w:b/>
                <w:color w:val="24634F"/>
                <w:sz w:val="20"/>
                <w:lang w:eastAsia="ja-JP"/>
              </w:rPr>
              <w:t>. Is the</w:t>
            </w:r>
            <w:r w:rsidR="00300681" w:rsidRPr="00F2385E">
              <w:rPr>
                <w:rFonts w:cs="Arial"/>
                <w:b/>
                <w:color w:val="24634F"/>
                <w:sz w:val="20"/>
                <w:lang w:eastAsia="ja-JP"/>
              </w:rPr>
              <w:t xml:space="preserve"> CN included in the Entity Work Programme</w:t>
            </w:r>
            <w:r w:rsidR="008E3A48" w:rsidRPr="00F2385E">
              <w:rPr>
                <w:rFonts w:cs="Arial"/>
                <w:b/>
                <w:color w:val="24634F"/>
                <w:sz w:val="20"/>
                <w:lang w:eastAsia="ja-JP"/>
              </w:rPr>
              <w:t>?</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0848CDF" w14:textId="77777777" w:rsidR="00300681" w:rsidRPr="00F2385E" w:rsidRDefault="00F97655" w:rsidP="00177323">
            <w:pPr>
              <w:rPr>
                <w:rFonts w:cs="Arial"/>
                <w:color w:val="000000"/>
                <w:sz w:val="20"/>
                <w:szCs w:val="20"/>
                <w:lang w:eastAsia="en-GB"/>
              </w:rPr>
            </w:pPr>
            <w:r w:rsidRPr="00F2385E">
              <w:rPr>
                <w:rFonts w:cs="Arial"/>
                <w:color w:val="000000"/>
                <w:sz w:val="20"/>
                <w:szCs w:val="20"/>
                <w:lang w:eastAsia="en-GB"/>
              </w:rPr>
              <w:t xml:space="preserve">Yes  </w:t>
            </w:r>
            <w:sdt>
              <w:sdtPr>
                <w:rPr>
                  <w:rFonts w:cs="Arial"/>
                  <w:sz w:val="20"/>
                  <w:szCs w:val="20"/>
                </w:rPr>
                <w:id w:val="-1995718743"/>
              </w:sdtPr>
              <w:sdtEndPr/>
              <w:sdtContent>
                <w:r w:rsidR="00B211DF">
                  <w:rPr>
                    <w:rFonts w:ascii="MS Gothic" w:eastAsia="MS Gothic" w:hAnsi="MS Gothic" w:cs="Arial" w:hint="eastAsia"/>
                    <w:sz w:val="20"/>
                    <w:szCs w:val="20"/>
                  </w:rPr>
                  <w:t>☐</w:t>
                </w:r>
              </w:sdtContent>
            </w:sdt>
            <w:r w:rsidRPr="00F2385E">
              <w:rPr>
                <w:rFonts w:cs="Arial"/>
                <w:color w:val="000000"/>
                <w:sz w:val="20"/>
                <w:szCs w:val="20"/>
                <w:lang w:eastAsia="en-GB"/>
              </w:rPr>
              <w:t xml:space="preserve">                 No </w:t>
            </w:r>
            <w:sdt>
              <w:sdtPr>
                <w:rPr>
                  <w:rFonts w:cs="Arial"/>
                  <w:sz w:val="20"/>
                  <w:szCs w:val="20"/>
                </w:rPr>
                <w:id w:val="590592754"/>
              </w:sdtPr>
              <w:sdtEndPr/>
              <w:sdtContent>
                <w:r w:rsidR="00F2385E" w:rsidRPr="00F2385E">
                  <w:rPr>
                    <w:rFonts w:ascii="MS Gothic" w:eastAsia="MS Gothic" w:hAnsi="MS Gothic" w:cs="Arial" w:hint="eastAsia"/>
                    <w:sz w:val="20"/>
                    <w:szCs w:val="20"/>
                  </w:rPr>
                  <w:t>☐</w:t>
                </w:r>
              </w:sdtContent>
            </w:sdt>
          </w:p>
        </w:tc>
      </w:tr>
      <w:tr w:rsidR="00177323" w:rsidRPr="00F97655" w14:paraId="0B8A7D4D" w14:textId="77777777" w:rsidTr="00C21885">
        <w:trPr>
          <w:trHeight w:val="46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F7910" w14:textId="77777777" w:rsidR="00177323" w:rsidRPr="00F97655" w:rsidRDefault="00B211DF" w:rsidP="00177323">
            <w:pPr>
              <w:rPr>
                <w:rFonts w:cs="Arial"/>
                <w:b/>
                <w:color w:val="24634F"/>
                <w:sz w:val="20"/>
                <w:lang w:eastAsia="ja-JP"/>
              </w:rPr>
            </w:pPr>
            <w:r>
              <w:rPr>
                <w:rFonts w:cs="Arial"/>
                <w:b/>
                <w:color w:val="24634F"/>
                <w:sz w:val="20"/>
                <w:lang w:eastAsia="ja-JP"/>
              </w:rPr>
              <w:t>A.19</w:t>
            </w:r>
            <w:r w:rsidR="00177323" w:rsidRPr="00F97655">
              <w:rPr>
                <w:rFonts w:cs="Arial"/>
                <w:b/>
                <w:color w:val="24634F"/>
                <w:sz w:val="20"/>
                <w:lang w:eastAsia="ja-JP"/>
              </w:rPr>
              <w:t xml:space="preserve">. </w:t>
            </w:r>
            <w:r w:rsidR="0053237F">
              <w:rPr>
                <w:rFonts w:cs="Arial"/>
                <w:b/>
                <w:color w:val="24634F"/>
                <w:sz w:val="20"/>
                <w:lang w:eastAsia="ja-JP"/>
              </w:rPr>
              <w:t>Project</w:t>
            </w:r>
            <w:r w:rsidR="008A711A">
              <w:rPr>
                <w:rFonts w:cs="Arial"/>
                <w:b/>
                <w:color w:val="24634F"/>
                <w:sz w:val="20"/>
                <w:lang w:eastAsia="ja-JP"/>
              </w:rPr>
              <w:t>/Programme</w:t>
            </w:r>
            <w:r w:rsidR="0053237F">
              <w:rPr>
                <w:rFonts w:cs="Arial"/>
                <w:b/>
                <w:color w:val="24634F"/>
                <w:sz w:val="20"/>
                <w:lang w:eastAsia="ja-JP"/>
              </w:rPr>
              <w:t xml:space="preserve"> rational</w:t>
            </w:r>
            <w:r w:rsidR="00B53C3B">
              <w:rPr>
                <w:rFonts w:cs="Arial"/>
                <w:b/>
                <w:color w:val="24634F"/>
                <w:sz w:val="20"/>
                <w:lang w:eastAsia="ja-JP"/>
              </w:rPr>
              <w:t>e</w:t>
            </w:r>
            <w:r w:rsidR="0053237F">
              <w:rPr>
                <w:rFonts w:cs="Arial"/>
                <w:b/>
                <w:color w:val="24634F"/>
                <w:sz w:val="20"/>
                <w:lang w:eastAsia="ja-JP"/>
              </w:rPr>
              <w:t xml:space="preserve">, </w:t>
            </w:r>
            <w:r w:rsidR="0053237F">
              <w:rPr>
                <w:rFonts w:cs="Arial"/>
                <w:b/>
                <w:color w:val="24634F"/>
                <w:sz w:val="20"/>
                <w:szCs w:val="20"/>
                <w:lang w:eastAsia="ja-JP"/>
              </w:rPr>
              <w:t>o</w:t>
            </w:r>
            <w:r w:rsidR="00177323" w:rsidRPr="00F97655">
              <w:rPr>
                <w:rFonts w:cs="Arial"/>
                <w:b/>
                <w:color w:val="24634F"/>
                <w:sz w:val="20"/>
                <w:szCs w:val="20"/>
                <w:lang w:eastAsia="ja-JP"/>
              </w:rPr>
              <w:t>bjective</w:t>
            </w:r>
            <w:r w:rsidR="0053237F">
              <w:rPr>
                <w:rFonts w:cs="Arial"/>
                <w:b/>
                <w:color w:val="24634F"/>
                <w:sz w:val="20"/>
                <w:szCs w:val="20"/>
                <w:lang w:eastAsia="ja-JP"/>
              </w:rPr>
              <w:t>s</w:t>
            </w:r>
            <w:r w:rsidR="00177323" w:rsidRPr="00F97655">
              <w:rPr>
                <w:rFonts w:cs="Arial"/>
                <w:b/>
                <w:color w:val="24634F"/>
                <w:sz w:val="20"/>
                <w:szCs w:val="20"/>
                <w:lang w:eastAsia="ja-JP"/>
              </w:rPr>
              <w:t xml:space="preserve"> and approach of programme/project (</w:t>
            </w:r>
            <w:r w:rsidR="00054A99" w:rsidRPr="00F97655">
              <w:rPr>
                <w:rFonts w:cs="Arial"/>
                <w:b/>
                <w:color w:val="24634F"/>
                <w:sz w:val="20"/>
                <w:szCs w:val="20"/>
                <w:lang w:eastAsia="ja-JP"/>
              </w:rPr>
              <w:t xml:space="preserve">max </w:t>
            </w:r>
            <w:r w:rsidR="00177323" w:rsidRPr="00F97655">
              <w:rPr>
                <w:rFonts w:cs="Arial"/>
                <w:b/>
                <w:color w:val="24634F"/>
                <w:sz w:val="20"/>
                <w:szCs w:val="20"/>
                <w:lang w:eastAsia="ja-JP"/>
              </w:rPr>
              <w:t>100 words)</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A41DDF" w14:textId="77777777" w:rsidR="00054A99" w:rsidRDefault="00CA7DA6" w:rsidP="00CA7DA6">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Brief summary of the problem</w:t>
            </w:r>
            <w:r w:rsidR="00F2385E">
              <w:rPr>
                <w:rFonts w:cs="Arial"/>
                <w:color w:val="808080" w:themeColor="background1" w:themeShade="80"/>
                <w:sz w:val="20"/>
                <w:szCs w:val="20"/>
                <w:lang w:eastAsia="ja-JP"/>
              </w:rPr>
              <w:t xml:space="preserve"> statement and climate rationale, objective and selected </w:t>
            </w:r>
            <w:r w:rsidR="00CA0992" w:rsidRPr="008A711A">
              <w:rPr>
                <w:rFonts w:cs="Arial"/>
                <w:color w:val="808080" w:themeColor="background1" w:themeShade="80"/>
                <w:sz w:val="20"/>
                <w:szCs w:val="20"/>
                <w:lang w:eastAsia="ja-JP"/>
              </w:rPr>
              <w:t xml:space="preserve">implementation </w:t>
            </w:r>
            <w:r w:rsidR="008A711A" w:rsidRPr="008A711A">
              <w:rPr>
                <w:rFonts w:cs="Arial"/>
                <w:color w:val="808080" w:themeColor="background1" w:themeShade="80"/>
                <w:sz w:val="20"/>
                <w:szCs w:val="20"/>
                <w:lang w:eastAsia="ja-JP"/>
              </w:rPr>
              <w:t>approach, including the executing entity(ies) and other implementing partners.</w:t>
            </w:r>
          </w:p>
          <w:p w14:paraId="7D1AE3A7" w14:textId="77777777" w:rsidR="00D2494F" w:rsidRPr="00F975F8" w:rsidRDefault="00D2494F" w:rsidP="00CA7DA6">
            <w:pPr>
              <w:spacing w:before="40" w:after="40"/>
              <w:rPr>
                <w:rFonts w:cs="Arial"/>
                <w:sz w:val="20"/>
                <w:szCs w:val="20"/>
                <w:lang w:eastAsia="ja-JP"/>
              </w:rPr>
            </w:pPr>
            <w:r w:rsidRPr="00F975F8">
              <w:rPr>
                <w:rFonts w:cs="Arial"/>
                <w:sz w:val="20"/>
                <w:szCs w:val="20"/>
                <w:lang w:eastAsia="ja-JP"/>
              </w:rPr>
              <w:t>Current agricultural practices in the Cook Islands are un sustainable and are highly vulnerable to climate impacts. For example, mono cropping, intensive use of agricultural chemicals, intensive tilling and ploughing. There is a corresponding loss of use of traditional more resilient agricultural</w:t>
            </w:r>
            <w:r w:rsidR="00652396" w:rsidRPr="00F975F8">
              <w:rPr>
                <w:rFonts w:cs="Arial"/>
                <w:sz w:val="20"/>
                <w:szCs w:val="20"/>
                <w:lang w:eastAsia="ja-JP"/>
              </w:rPr>
              <w:t xml:space="preserve"> practices and</w:t>
            </w:r>
            <w:r w:rsidRPr="00F975F8">
              <w:rPr>
                <w:rFonts w:cs="Arial"/>
                <w:sz w:val="20"/>
                <w:szCs w:val="20"/>
                <w:lang w:eastAsia="ja-JP"/>
              </w:rPr>
              <w:t xml:space="preserve"> biodiversity. </w:t>
            </w:r>
            <w:r w:rsidR="00A169C0" w:rsidRPr="00F975F8">
              <w:rPr>
                <w:rFonts w:cs="Arial"/>
                <w:sz w:val="20"/>
                <w:szCs w:val="20"/>
                <w:lang w:eastAsia="ja-JP"/>
              </w:rPr>
              <w:t xml:space="preserve">The project aims to build </w:t>
            </w:r>
            <w:r w:rsidR="00A169C0" w:rsidRPr="00F975F8">
              <w:rPr>
                <w:rFonts w:cs="Arial"/>
                <w:sz w:val="20"/>
                <w:szCs w:val="20"/>
                <w:lang w:eastAsia="ja-JP"/>
              </w:rPr>
              <w:lastRenderedPageBreak/>
              <w:t xml:space="preserve">more </w:t>
            </w:r>
            <w:r w:rsidR="00652396" w:rsidRPr="00F975F8">
              <w:rPr>
                <w:rFonts w:cs="Arial"/>
                <w:sz w:val="20"/>
                <w:szCs w:val="20"/>
                <w:lang w:eastAsia="ja-JP"/>
              </w:rPr>
              <w:t>sustainable</w:t>
            </w:r>
            <w:r w:rsidR="00A169C0" w:rsidRPr="00F975F8">
              <w:rPr>
                <w:rFonts w:cs="Arial"/>
                <w:sz w:val="20"/>
                <w:szCs w:val="20"/>
                <w:lang w:eastAsia="ja-JP"/>
              </w:rPr>
              <w:t xml:space="preserve"> and climate resilient food production systems through promotion of and building capacity in regenerative organic and agro ecological practices including traditional practices such as swamp taro management. Developing corresponding market linkages will ensure practices are maintained by farmers </w:t>
            </w:r>
            <w:r w:rsidR="00652396" w:rsidRPr="00F975F8">
              <w:rPr>
                <w:rFonts w:cs="Arial"/>
                <w:sz w:val="20"/>
                <w:szCs w:val="20"/>
                <w:lang w:eastAsia="ja-JP"/>
              </w:rPr>
              <w:t xml:space="preserve">not only </w:t>
            </w:r>
            <w:r w:rsidR="00A169C0" w:rsidRPr="00F975F8">
              <w:rPr>
                <w:rFonts w:cs="Arial"/>
                <w:sz w:val="20"/>
                <w:szCs w:val="20"/>
                <w:lang w:eastAsia="ja-JP"/>
              </w:rPr>
              <w:t xml:space="preserve">due to improved understanding and commitment to sustainable practices and resilience building, </w:t>
            </w:r>
            <w:r w:rsidR="00652396" w:rsidRPr="00F975F8">
              <w:rPr>
                <w:rFonts w:cs="Arial"/>
                <w:sz w:val="20"/>
                <w:szCs w:val="20"/>
                <w:lang w:eastAsia="ja-JP"/>
              </w:rPr>
              <w:t>but also</w:t>
            </w:r>
            <w:r w:rsidR="00A169C0" w:rsidRPr="00F975F8">
              <w:rPr>
                <w:rFonts w:cs="Arial"/>
                <w:sz w:val="20"/>
                <w:szCs w:val="20"/>
                <w:lang w:eastAsia="ja-JP"/>
              </w:rPr>
              <w:t xml:space="preserve"> through market incentives. </w:t>
            </w:r>
            <w:r w:rsidRPr="00F975F8">
              <w:rPr>
                <w:rFonts w:cs="Arial"/>
                <w:sz w:val="20"/>
                <w:szCs w:val="20"/>
                <w:lang w:eastAsia="ja-JP"/>
              </w:rPr>
              <w:t xml:space="preserve"> </w:t>
            </w:r>
            <w:r w:rsidR="00A169C0" w:rsidRPr="00F975F8">
              <w:rPr>
                <w:rFonts w:cs="Arial"/>
                <w:sz w:val="20"/>
                <w:szCs w:val="20"/>
                <w:lang w:eastAsia="ja-JP"/>
              </w:rPr>
              <w:t>The project will be implemented through Natura Kuki Airani, an organic farmers association</w:t>
            </w:r>
            <w:r w:rsidR="00652396" w:rsidRPr="00F975F8">
              <w:rPr>
                <w:rFonts w:cs="Arial"/>
                <w:sz w:val="20"/>
                <w:szCs w:val="20"/>
                <w:lang w:eastAsia="ja-JP"/>
              </w:rPr>
              <w:t>.</w:t>
            </w:r>
          </w:p>
          <w:p w14:paraId="0B9C703D" w14:textId="77777777" w:rsidR="009640B7" w:rsidRPr="00F97655" w:rsidRDefault="009640B7" w:rsidP="00054A99">
            <w:pPr>
              <w:spacing w:before="40" w:after="40"/>
              <w:rPr>
                <w:rFonts w:cs="Arial"/>
                <w:color w:val="808080" w:themeColor="background1" w:themeShade="80"/>
                <w:sz w:val="20"/>
                <w:szCs w:val="20"/>
                <w:lang w:eastAsia="ja-JP"/>
              </w:rPr>
            </w:pPr>
          </w:p>
        </w:tc>
      </w:tr>
    </w:tbl>
    <w:p w14:paraId="5AF59BBB" w14:textId="77777777" w:rsidR="00C21885" w:rsidRDefault="00C21885">
      <w:r>
        <w:lastRenderedPageBreak/>
        <w:br w:type="page"/>
      </w:r>
    </w:p>
    <w:tbl>
      <w:tblPr>
        <w:tblW w:w="11608" w:type="dxa"/>
        <w:tblInd w:w="-431" w:type="dxa"/>
        <w:tblLayout w:type="fixed"/>
        <w:tblLook w:val="04A0" w:firstRow="1" w:lastRow="0" w:firstColumn="1" w:lastColumn="0" w:noHBand="0" w:noVBand="1"/>
      </w:tblPr>
      <w:tblGrid>
        <w:gridCol w:w="10800"/>
        <w:gridCol w:w="808"/>
      </w:tblGrid>
      <w:tr w:rsidR="007E181B" w:rsidRPr="00D2494F" w14:paraId="720EFDCD" w14:textId="77777777" w:rsidTr="005E05F2">
        <w:trPr>
          <w:gridAfter w:val="1"/>
          <w:wAfter w:w="808" w:type="dxa"/>
          <w:trHeight w:val="314"/>
        </w:trPr>
        <w:tc>
          <w:tcPr>
            <w:tcW w:w="10800" w:type="dxa"/>
            <w:tcBorders>
              <w:top w:val="single" w:sz="4" w:space="0" w:color="auto"/>
              <w:left w:val="single" w:sz="4" w:space="0" w:color="auto"/>
              <w:bottom w:val="nil"/>
              <w:right w:val="single" w:sz="4" w:space="0" w:color="auto"/>
            </w:tcBorders>
            <w:shd w:val="clear" w:color="auto" w:fill="24634F"/>
            <w:vAlign w:val="center"/>
          </w:tcPr>
          <w:p w14:paraId="1B644DF2" w14:textId="77777777" w:rsidR="007E181B" w:rsidRPr="00D2494F" w:rsidRDefault="00437794" w:rsidP="005C665E">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lang w:val="fr-FR"/>
              </w:rPr>
            </w:pPr>
            <w:r w:rsidRPr="00D2494F">
              <w:rPr>
                <w:lang w:val="en-AU"/>
              </w:rPr>
              <w:lastRenderedPageBreak/>
              <w:br w:type="page"/>
            </w:r>
            <w:r w:rsidR="007E181B" w:rsidRPr="00D2494F">
              <w:rPr>
                <w:rFonts w:cs="Arial"/>
                <w:lang w:val="en-AU"/>
              </w:rPr>
              <w:br w:type="page"/>
            </w:r>
            <w:r w:rsidR="007E181B" w:rsidRPr="00D2494F">
              <w:rPr>
                <w:rFonts w:ascii="Arial" w:hAnsi="Arial" w:cs="Arial"/>
                <w:b/>
                <w:color w:val="FFFFFF" w:themeColor="background1"/>
                <w:sz w:val="20"/>
                <w:szCs w:val="20"/>
                <w:lang w:val="fr-FR"/>
              </w:rPr>
              <w:t xml:space="preserve">Project/Programme </w:t>
            </w:r>
            <w:r w:rsidR="00634DA3" w:rsidRPr="00D2494F">
              <w:rPr>
                <w:rFonts w:ascii="Arial" w:hAnsi="Arial" w:cs="Arial"/>
                <w:b/>
                <w:color w:val="FFFFFF" w:themeColor="background1"/>
                <w:sz w:val="20"/>
                <w:szCs w:val="20"/>
                <w:lang w:val="fr-FR"/>
              </w:rPr>
              <w:t>Information</w:t>
            </w:r>
            <w:r w:rsidR="00F12935" w:rsidRPr="00D2494F">
              <w:rPr>
                <w:rFonts w:ascii="Arial" w:hAnsi="Arial" w:cs="Arial"/>
                <w:b/>
                <w:color w:val="FFFFFF" w:themeColor="background1"/>
                <w:sz w:val="20"/>
                <w:szCs w:val="20"/>
                <w:lang w:val="fr-FR"/>
              </w:rPr>
              <w:t xml:space="preserve"> (max. 8 pages)</w:t>
            </w:r>
          </w:p>
        </w:tc>
      </w:tr>
      <w:tr w:rsidR="007E181B" w:rsidRPr="00F97655" w14:paraId="5D1101B8" w14:textId="77777777" w:rsidTr="005E05F2">
        <w:trPr>
          <w:trHeight w:val="323"/>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2B86DA" w14:textId="77777777" w:rsidR="007E181B" w:rsidRPr="00F97655" w:rsidRDefault="007E181B" w:rsidP="007E181B">
            <w:pPr>
              <w:rPr>
                <w:rFonts w:cs="Arial"/>
                <w:color w:val="000000"/>
                <w:sz w:val="20"/>
                <w:szCs w:val="20"/>
                <w:lang w:eastAsia="ja-JP"/>
              </w:rPr>
            </w:pPr>
            <w:r w:rsidRPr="00F97655">
              <w:rPr>
                <w:rFonts w:cs="Arial"/>
                <w:b/>
                <w:color w:val="24634F"/>
                <w:sz w:val="20"/>
                <w:lang w:eastAsia="ja-JP"/>
              </w:rPr>
              <w:t xml:space="preserve">B.1. Context and </w:t>
            </w:r>
            <w:r w:rsidR="0056440F">
              <w:rPr>
                <w:rFonts w:cs="Arial"/>
                <w:b/>
                <w:color w:val="24634F"/>
                <w:sz w:val="20"/>
                <w:lang w:eastAsia="ja-JP"/>
              </w:rPr>
              <w:t>b</w:t>
            </w:r>
            <w:r w:rsidRPr="00F97655">
              <w:rPr>
                <w:rFonts w:cs="Arial"/>
                <w:b/>
                <w:color w:val="24634F"/>
                <w:sz w:val="20"/>
                <w:lang w:eastAsia="ja-JP"/>
              </w:rPr>
              <w:t xml:space="preserve">aseline (max. </w:t>
            </w:r>
            <w:r w:rsidR="00F12935" w:rsidRPr="00F97655">
              <w:rPr>
                <w:rFonts w:cs="Arial"/>
                <w:b/>
                <w:color w:val="24634F"/>
                <w:sz w:val="20"/>
                <w:lang w:eastAsia="ja-JP"/>
              </w:rPr>
              <w:t>2 pages</w:t>
            </w:r>
            <w:r w:rsidRPr="00F97655">
              <w:rPr>
                <w:rFonts w:cs="Arial"/>
                <w:b/>
                <w:color w:val="24634F"/>
                <w:sz w:val="20"/>
                <w:lang w:eastAsia="ja-JP"/>
              </w:rPr>
              <w:t>)</w:t>
            </w:r>
          </w:p>
        </w:tc>
        <w:tc>
          <w:tcPr>
            <w:tcW w:w="808" w:type="dxa"/>
            <w:vAlign w:val="center"/>
          </w:tcPr>
          <w:p w14:paraId="54E129E4" w14:textId="77777777" w:rsidR="007E181B" w:rsidRPr="00F97655" w:rsidRDefault="007E181B" w:rsidP="007E181B"/>
        </w:tc>
      </w:tr>
      <w:tr w:rsidR="007E181B" w:rsidRPr="00F97655" w14:paraId="11ED15F4"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7BCD47" w14:textId="77777777" w:rsidR="007E181B" w:rsidRPr="00F97655" w:rsidRDefault="007E181B" w:rsidP="007E181B">
            <w:pPr>
              <w:rPr>
                <w:rFonts w:cs="Arial"/>
                <w:i/>
                <w:color w:val="808080" w:themeColor="background1" w:themeShade="80"/>
                <w:sz w:val="20"/>
                <w:szCs w:val="20"/>
                <w:lang w:eastAsia="ja-JP"/>
              </w:rPr>
            </w:pPr>
            <w:commentRangeStart w:id="1"/>
            <w:r w:rsidRPr="00F97655">
              <w:rPr>
                <w:rFonts w:cs="Arial"/>
                <w:i/>
                <w:color w:val="808080" w:themeColor="background1" w:themeShade="80"/>
                <w:sz w:val="20"/>
                <w:szCs w:val="20"/>
                <w:lang w:eastAsia="ja-JP"/>
              </w:rPr>
              <w:t>Describe the climate vulnerabilities</w:t>
            </w:r>
            <w:r w:rsidR="008E3A48">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14:paraId="587F0A0A" w14:textId="77777777" w:rsidR="007E181B" w:rsidRPr="00F97655" w:rsidRDefault="007E181B" w:rsidP="007E181B">
            <w:pPr>
              <w:rPr>
                <w:rFonts w:cs="Arial"/>
                <w:i/>
                <w:color w:val="808080" w:themeColor="background1" w:themeShade="80"/>
                <w:sz w:val="20"/>
                <w:szCs w:val="20"/>
                <w:lang w:eastAsia="ja-JP"/>
              </w:rPr>
            </w:pPr>
          </w:p>
          <w:p w14:paraId="1CB0F52E" w14:textId="7071B44B" w:rsidR="007E181B" w:rsidRDefault="00FF7C1C" w:rsidP="007E181B">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Please indicate how the project fits in with the country’s national priorities and its full ownership of the concept. </w:t>
            </w:r>
            <w:r w:rsidR="007E181B" w:rsidRPr="00F97655">
              <w:rPr>
                <w:rFonts w:cs="Arial"/>
                <w:i/>
                <w:color w:val="808080" w:themeColor="background1" w:themeShade="80"/>
                <w:sz w:val="20"/>
                <w:szCs w:val="20"/>
                <w:lang w:eastAsia="ja-JP"/>
              </w:rPr>
              <w:t xml:space="preserve">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commentRangeEnd w:id="1"/>
            <w:r w:rsidR="004B4F82">
              <w:rPr>
                <w:rStyle w:val="CommentReference"/>
              </w:rPr>
              <w:commentReference w:id="1"/>
            </w:r>
          </w:p>
          <w:p w14:paraId="5578A23D" w14:textId="2EEE4594" w:rsidR="004B4F82" w:rsidRPr="004B4F82" w:rsidRDefault="004B4F82" w:rsidP="00CF0AF2">
            <w:pPr>
              <w:rPr>
                <w:rFonts w:cs="Arial"/>
                <w:sz w:val="20"/>
                <w:szCs w:val="20"/>
              </w:rPr>
            </w:pPr>
            <w:r w:rsidRPr="004B4F82">
              <w:rPr>
                <w:rStyle w:val="fontstyle01"/>
                <w:rFonts w:ascii="Arial" w:hAnsi="Arial" w:cs="Arial"/>
                <w:b w:val="0"/>
                <w:color w:val="auto"/>
                <w:sz w:val="20"/>
                <w:szCs w:val="20"/>
              </w:rPr>
              <w:t xml:space="preserve">The project addresses issues identified in the Food and Agriculture Sector Plan Cook Islands 2015. </w:t>
            </w:r>
            <w:r w:rsidRPr="004B4F82">
              <w:rPr>
                <w:rStyle w:val="fontstyle21"/>
                <w:rFonts w:ascii="Arial" w:hAnsi="Arial" w:cs="Arial"/>
                <w:color w:val="auto"/>
                <w:sz w:val="20"/>
                <w:szCs w:val="20"/>
              </w:rPr>
              <w:t>The agricultural sector in the CKI operates in a sensitive environmental environment and will need to prepare itself to cope with the longer</w:t>
            </w:r>
            <w:r w:rsidRPr="004B4F82">
              <w:rPr>
                <w:rStyle w:val="fontstyle21"/>
                <w:rFonts w:ascii="Cambria Math" w:hAnsi="Cambria Math" w:cs="Cambria Math"/>
                <w:color w:val="auto"/>
                <w:sz w:val="20"/>
                <w:szCs w:val="20"/>
              </w:rPr>
              <w:t>‐</w:t>
            </w:r>
            <w:r w:rsidRPr="004B4F82">
              <w:rPr>
                <w:rStyle w:val="fontstyle21"/>
                <w:rFonts w:ascii="Arial" w:hAnsi="Arial" w:cs="Arial"/>
                <w:color w:val="auto"/>
                <w:sz w:val="20"/>
                <w:szCs w:val="20"/>
              </w:rPr>
              <w:t>term effects of climate changes. Most  environmental projects and climate change programmes envisaged in the CKI are based on the assumption that the CKI will engage in a sustainable agriculture. At present the prevailing monoculture/plantation type agricultural system is a high input driven model which has major impacts on the environment and is directly impacted by the on</w:t>
            </w:r>
            <w:r w:rsidRPr="004B4F82">
              <w:rPr>
                <w:rStyle w:val="fontstyle21"/>
                <w:rFonts w:ascii="Cambria Math" w:hAnsi="Cambria Math" w:cs="Cambria Math"/>
                <w:color w:val="auto"/>
                <w:sz w:val="20"/>
                <w:szCs w:val="20"/>
              </w:rPr>
              <w:t>‐</w:t>
            </w:r>
            <w:r w:rsidRPr="004B4F82">
              <w:rPr>
                <w:rStyle w:val="fontstyle21"/>
                <w:rFonts w:ascii="Arial" w:hAnsi="Arial" w:cs="Arial"/>
                <w:color w:val="auto"/>
                <w:sz w:val="20"/>
                <w:szCs w:val="20"/>
              </w:rPr>
              <w:t>going climate changes.</w:t>
            </w:r>
            <w:r w:rsidRPr="004B4F82">
              <w:rPr>
                <w:rFonts w:cs="Arial"/>
                <w:sz w:val="20"/>
                <w:szCs w:val="20"/>
              </w:rPr>
              <w:br/>
            </w:r>
            <w:r w:rsidRPr="004B4F82">
              <w:rPr>
                <w:rFonts w:cs="Arial"/>
                <w:bCs/>
                <w:sz w:val="20"/>
                <w:szCs w:val="20"/>
              </w:rPr>
              <w:br/>
            </w:r>
            <w:r w:rsidRPr="004B4F82">
              <w:rPr>
                <w:rStyle w:val="fontstyle21"/>
                <w:rFonts w:ascii="Arial" w:hAnsi="Arial" w:cs="Arial"/>
                <w:color w:val="auto"/>
                <w:sz w:val="20"/>
                <w:szCs w:val="20"/>
              </w:rPr>
              <w:t>Although the Cook Islands are isolated and only have a total land area of 23,990 hectares, the</w:t>
            </w:r>
            <w:r>
              <w:rPr>
                <w:rStyle w:val="fontstyle21"/>
                <w:rFonts w:ascii="Arial" w:hAnsi="Arial" w:cs="Arial"/>
                <w:color w:val="auto"/>
                <w:sz w:val="20"/>
                <w:szCs w:val="20"/>
              </w:rPr>
              <w:t xml:space="preserve"> </w:t>
            </w:r>
            <w:r w:rsidRPr="004B4F82">
              <w:rPr>
                <w:rStyle w:val="fontstyle21"/>
                <w:rFonts w:ascii="Arial" w:hAnsi="Arial" w:cs="Arial"/>
                <w:color w:val="auto"/>
                <w:sz w:val="20"/>
                <w:szCs w:val="20"/>
              </w:rPr>
              <w:t>terrestrial landscape supports high ecosystem diversity and endemism. These island ecosystems are increasingly exposed to anthropogenic impacts that threaten this biodiversity, such as deficient land conversion, pollution, poorly treated wastewater releases, invasive species, overexploitation (freshwater, fisheries, etc.), agricultural practices, habitat loss</w:t>
            </w:r>
            <w:r w:rsidRPr="004B4F82">
              <w:rPr>
                <w:rFonts w:cs="Arial"/>
                <w:sz w:val="20"/>
                <w:szCs w:val="20"/>
              </w:rPr>
              <w:t xml:space="preserve"> </w:t>
            </w:r>
            <w:r w:rsidRPr="004B4F82">
              <w:rPr>
                <w:rStyle w:val="fontstyle21"/>
                <w:rFonts w:ascii="Arial" w:hAnsi="Arial" w:cs="Arial"/>
                <w:color w:val="auto"/>
                <w:sz w:val="20"/>
                <w:szCs w:val="20"/>
              </w:rPr>
              <w:t xml:space="preserve">or conversion for tourism, and climate change. These anthropogenic threats result in loss of ‘ecosystem services’ throughout the country. </w:t>
            </w:r>
          </w:p>
          <w:p w14:paraId="551EA2DF" w14:textId="77777777" w:rsidR="004B4F82" w:rsidRPr="00F97655" w:rsidRDefault="004B4F82" w:rsidP="007E181B">
            <w:pPr>
              <w:rPr>
                <w:rFonts w:cs="Arial"/>
                <w:i/>
                <w:color w:val="808080" w:themeColor="background1" w:themeShade="80"/>
                <w:sz w:val="20"/>
                <w:szCs w:val="20"/>
                <w:lang w:eastAsia="ja-JP"/>
              </w:rPr>
            </w:pPr>
          </w:p>
          <w:p w14:paraId="539E9510" w14:textId="77777777" w:rsidR="007E181B" w:rsidRDefault="007E181B" w:rsidP="009F03F9">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sidR="000B2111">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14:paraId="45E939DC" w14:textId="77777777" w:rsidR="0049786B" w:rsidRDefault="0049786B" w:rsidP="00CF0AF2">
            <w:pPr>
              <w:rPr>
                <w:rStyle w:val="fontstyle21"/>
                <w:rFonts w:ascii="Arial" w:hAnsi="Arial" w:cs="Arial"/>
                <w:color w:val="auto"/>
                <w:sz w:val="20"/>
                <w:szCs w:val="20"/>
              </w:rPr>
            </w:pPr>
          </w:p>
          <w:p w14:paraId="65FBBB60" w14:textId="6308065E" w:rsidR="00CF0AF2" w:rsidRPr="004B4F82" w:rsidRDefault="00CF0AF2" w:rsidP="00CF0AF2">
            <w:pPr>
              <w:rPr>
                <w:rFonts w:cs="Arial"/>
                <w:sz w:val="20"/>
                <w:szCs w:val="20"/>
              </w:rPr>
            </w:pPr>
            <w:r w:rsidRPr="004B4F82">
              <w:rPr>
                <w:rStyle w:val="fontstyle21"/>
                <w:rFonts w:ascii="Arial" w:hAnsi="Arial" w:cs="Arial"/>
                <w:color w:val="auto"/>
                <w:sz w:val="20"/>
                <w:szCs w:val="20"/>
              </w:rPr>
              <w:t>The agricultural sector as it stood in 2015 has a considerable local impact on the environment (polluting coastal/marine areas) through:</w:t>
            </w:r>
          </w:p>
          <w:p w14:paraId="05503F6D" w14:textId="77777777" w:rsidR="00CF0AF2" w:rsidRPr="004B4F82" w:rsidRDefault="00CF0AF2" w:rsidP="00CF0AF2">
            <w:pPr>
              <w:pStyle w:val="ListParagraph"/>
              <w:numPr>
                <w:ilvl w:val="0"/>
                <w:numId w:val="6"/>
              </w:numPr>
              <w:rPr>
                <w:rFonts w:ascii="Arial" w:hAnsi="Arial" w:cs="Arial"/>
                <w:sz w:val="20"/>
                <w:szCs w:val="20"/>
              </w:rPr>
            </w:pPr>
            <w:r w:rsidRPr="004B4F82">
              <w:rPr>
                <w:rStyle w:val="fontstyle21"/>
                <w:rFonts w:ascii="Arial" w:hAnsi="Arial" w:cs="Arial"/>
                <w:color w:val="auto"/>
                <w:sz w:val="20"/>
                <w:szCs w:val="20"/>
              </w:rPr>
              <w:t>inefficient water management and soil conservation practices</w:t>
            </w:r>
          </w:p>
          <w:p w14:paraId="729DDB23" w14:textId="77777777" w:rsidR="00CF0AF2" w:rsidRPr="004B4F82" w:rsidRDefault="00CF0AF2" w:rsidP="00CF0AF2">
            <w:pPr>
              <w:pStyle w:val="ListParagraph"/>
              <w:numPr>
                <w:ilvl w:val="0"/>
                <w:numId w:val="6"/>
              </w:numPr>
              <w:rPr>
                <w:rStyle w:val="fontstyle21"/>
                <w:rFonts w:ascii="Arial" w:hAnsi="Arial" w:cs="Arial"/>
                <w:color w:val="auto"/>
                <w:sz w:val="20"/>
                <w:szCs w:val="20"/>
              </w:rPr>
            </w:pPr>
            <w:r w:rsidRPr="004B4F82">
              <w:rPr>
                <w:rStyle w:val="fontstyle21"/>
                <w:rFonts w:ascii="Arial" w:hAnsi="Arial" w:cs="Arial"/>
                <w:color w:val="auto"/>
                <w:sz w:val="20"/>
                <w:szCs w:val="20"/>
              </w:rPr>
              <w:t>importance of mono</w:t>
            </w:r>
            <w:r w:rsidRPr="004B4F82">
              <w:rPr>
                <w:rStyle w:val="fontstyle21"/>
                <w:rFonts w:ascii="Cambria Math" w:hAnsi="Cambria Math" w:cs="Cambria Math"/>
                <w:color w:val="auto"/>
                <w:sz w:val="20"/>
                <w:szCs w:val="20"/>
              </w:rPr>
              <w:t>‐</w:t>
            </w:r>
            <w:r w:rsidRPr="004B4F82">
              <w:rPr>
                <w:rStyle w:val="fontstyle21"/>
                <w:rFonts w:ascii="Arial" w:hAnsi="Arial" w:cs="Arial"/>
                <w:color w:val="auto"/>
                <w:sz w:val="20"/>
                <w:szCs w:val="20"/>
              </w:rPr>
              <w:t>crop tree plantation</w:t>
            </w:r>
          </w:p>
          <w:p w14:paraId="2CECC3CE" w14:textId="77777777" w:rsidR="00CF0AF2" w:rsidRPr="004B4F82" w:rsidRDefault="00CF0AF2" w:rsidP="00CF0AF2">
            <w:pPr>
              <w:pStyle w:val="ListParagraph"/>
              <w:numPr>
                <w:ilvl w:val="0"/>
                <w:numId w:val="6"/>
              </w:numPr>
              <w:rPr>
                <w:rFonts w:ascii="Arial" w:hAnsi="Arial" w:cs="Arial"/>
                <w:sz w:val="20"/>
                <w:szCs w:val="20"/>
              </w:rPr>
            </w:pPr>
            <w:r w:rsidRPr="004B4F82">
              <w:rPr>
                <w:rStyle w:val="fontstyle21"/>
                <w:rFonts w:ascii="Arial" w:hAnsi="Arial" w:cs="Arial"/>
                <w:color w:val="auto"/>
                <w:sz w:val="20"/>
                <w:szCs w:val="20"/>
              </w:rPr>
              <w:t>inefficient livestock sector (large numbers)</w:t>
            </w:r>
          </w:p>
          <w:p w14:paraId="12207381" w14:textId="77777777" w:rsidR="00CF0AF2" w:rsidRPr="004B4F82" w:rsidRDefault="00CF0AF2" w:rsidP="00CF0AF2">
            <w:pPr>
              <w:pStyle w:val="ListParagraph"/>
              <w:numPr>
                <w:ilvl w:val="0"/>
                <w:numId w:val="6"/>
              </w:numPr>
              <w:rPr>
                <w:rFonts w:ascii="Arial" w:hAnsi="Arial" w:cs="Arial"/>
                <w:sz w:val="20"/>
                <w:szCs w:val="20"/>
              </w:rPr>
            </w:pPr>
            <w:r w:rsidRPr="004B4F82">
              <w:rPr>
                <w:rStyle w:val="fontstyle21"/>
                <w:rFonts w:ascii="Arial" w:hAnsi="Arial" w:cs="Arial"/>
                <w:color w:val="auto"/>
                <w:sz w:val="20"/>
                <w:szCs w:val="20"/>
              </w:rPr>
              <w:t>plantation type unsustainable agricultural practices,</w:t>
            </w:r>
          </w:p>
          <w:p w14:paraId="01FBE226" w14:textId="77777777" w:rsidR="00CF0AF2" w:rsidRPr="004B4F82" w:rsidRDefault="00CF0AF2" w:rsidP="00CF0AF2">
            <w:pPr>
              <w:pStyle w:val="ListParagraph"/>
              <w:numPr>
                <w:ilvl w:val="0"/>
                <w:numId w:val="6"/>
              </w:numPr>
              <w:rPr>
                <w:rFonts w:ascii="Arial" w:hAnsi="Arial" w:cs="Arial"/>
                <w:sz w:val="20"/>
                <w:szCs w:val="20"/>
              </w:rPr>
            </w:pPr>
            <w:r w:rsidRPr="004B4F82">
              <w:rPr>
                <w:rStyle w:val="fontstyle21"/>
                <w:rFonts w:ascii="Arial" w:hAnsi="Arial" w:cs="Arial"/>
                <w:color w:val="auto"/>
                <w:sz w:val="20"/>
                <w:szCs w:val="20"/>
              </w:rPr>
              <w:t>overuse of pesticides and fertilizer, contaminating surface and groundwater supplies</w:t>
            </w:r>
          </w:p>
          <w:p w14:paraId="7323A28B" w14:textId="77777777" w:rsidR="0049786B" w:rsidRDefault="0049786B" w:rsidP="009F03F9">
            <w:pPr>
              <w:rPr>
                <w:rFonts w:cs="Arial"/>
                <w:sz w:val="20"/>
                <w:szCs w:val="20"/>
                <w:lang w:eastAsia="ja-JP"/>
              </w:rPr>
            </w:pPr>
          </w:p>
          <w:p w14:paraId="05C95BEF" w14:textId="2592C4F5" w:rsidR="00652396" w:rsidRDefault="0049786B" w:rsidP="009F03F9">
            <w:pPr>
              <w:rPr>
                <w:rFonts w:cs="Arial"/>
                <w:color w:val="808080" w:themeColor="background1" w:themeShade="80"/>
                <w:sz w:val="20"/>
                <w:szCs w:val="20"/>
                <w:lang w:eastAsia="ja-JP"/>
              </w:rPr>
            </w:pPr>
            <w:r w:rsidRPr="0049786B">
              <w:rPr>
                <w:rFonts w:cs="Arial"/>
                <w:sz w:val="20"/>
                <w:szCs w:val="20"/>
                <w:lang w:eastAsia="ja-JP"/>
              </w:rPr>
              <w:t>The issues to be addressed include capacity building for more sustainable production practices, improved awareness of the impacts of agricultural practises on ecosystems, strengthened governance of the organic certification system,</w:t>
            </w:r>
            <w:r>
              <w:rPr>
                <w:rFonts w:cs="Arial"/>
                <w:sz w:val="20"/>
                <w:szCs w:val="20"/>
                <w:lang w:eastAsia="ja-JP"/>
              </w:rPr>
              <w:t xml:space="preserve"> and provision of appropriate organic and agro ecological technologies and inputs and development of organc value chains for the local market.</w:t>
            </w:r>
            <w:r>
              <w:rPr>
                <w:rFonts w:cs="Arial"/>
                <w:color w:val="808080" w:themeColor="background1" w:themeShade="80"/>
                <w:sz w:val="20"/>
                <w:szCs w:val="20"/>
                <w:lang w:eastAsia="ja-JP"/>
              </w:rPr>
              <w:t xml:space="preserve">  </w:t>
            </w:r>
          </w:p>
          <w:p w14:paraId="76B8F605" w14:textId="77777777" w:rsidR="0049786B" w:rsidRDefault="0049786B" w:rsidP="009F03F9">
            <w:pPr>
              <w:rPr>
                <w:rFonts w:cs="Arial"/>
                <w:i/>
                <w:color w:val="808080" w:themeColor="background1" w:themeShade="80"/>
                <w:sz w:val="20"/>
                <w:szCs w:val="20"/>
                <w:lang w:eastAsia="ja-JP"/>
              </w:rPr>
            </w:pPr>
          </w:p>
          <w:p w14:paraId="18D8A07D" w14:textId="1FBB7D0C" w:rsidR="00C21885" w:rsidRDefault="00B53C3B" w:rsidP="009F03F9">
            <w:pP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sidR="008A711A">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p w14:paraId="4991ABE2" w14:textId="77777777" w:rsidR="00F975F8" w:rsidRPr="00F975F8" w:rsidRDefault="00F975F8" w:rsidP="00652396">
            <w:pPr>
              <w:rPr>
                <w:rFonts w:cs="Arial"/>
                <w:sz w:val="20"/>
                <w:szCs w:val="20"/>
                <w:lang w:eastAsia="ja-JP"/>
              </w:rPr>
            </w:pPr>
          </w:p>
          <w:p w14:paraId="747BDA16" w14:textId="77777777" w:rsidR="00662F59" w:rsidRPr="00662F59" w:rsidRDefault="00652396" w:rsidP="00662F59">
            <w:pPr>
              <w:rPr>
                <w:sz w:val="20"/>
                <w:szCs w:val="20"/>
                <w:lang w:val="en-AU" w:eastAsia="en-AU"/>
              </w:rPr>
            </w:pPr>
            <w:r w:rsidRPr="00662F59">
              <w:rPr>
                <w:sz w:val="20"/>
                <w:szCs w:val="20"/>
                <w:lang w:eastAsia="ja-JP"/>
              </w:rPr>
              <w:t xml:space="preserve">Demand for Organically certified produce and products in the Cook Islands is expanding. For many years organically certified Noni has been exported but development of the local market was restricted due to the high cost of organic certification and lack of awareness amongst consumers.  In 2018 Natura Kuki Airani </w:t>
            </w:r>
            <w:r w:rsidR="00F975F8" w:rsidRPr="00662F59">
              <w:rPr>
                <w:sz w:val="20"/>
                <w:szCs w:val="20"/>
                <w:lang w:eastAsia="ja-JP"/>
              </w:rPr>
              <w:t xml:space="preserve">and the Ministry of Agriculture </w:t>
            </w:r>
            <w:r w:rsidRPr="00662F59">
              <w:rPr>
                <w:sz w:val="20"/>
                <w:szCs w:val="20"/>
                <w:lang w:eastAsia="ja-JP"/>
              </w:rPr>
              <w:t>through a</w:t>
            </w:r>
            <w:r w:rsidR="00F975F8" w:rsidRPr="00662F59">
              <w:rPr>
                <w:sz w:val="20"/>
                <w:szCs w:val="20"/>
                <w:lang w:eastAsia="ja-JP"/>
              </w:rPr>
              <w:t>n IFAD funded project implemented</w:t>
            </w:r>
            <w:r w:rsidRPr="00662F59">
              <w:rPr>
                <w:sz w:val="20"/>
                <w:szCs w:val="20"/>
                <w:lang w:eastAsia="ja-JP"/>
              </w:rPr>
              <w:t xml:space="preserve"> by the Pacific Organic and Ethical Trade Community (POETCom) in SPC</w:t>
            </w:r>
            <w:r w:rsidR="00F975F8" w:rsidRPr="00662F59">
              <w:rPr>
                <w:sz w:val="20"/>
                <w:szCs w:val="20"/>
                <w:lang w:eastAsia="ja-JP"/>
              </w:rPr>
              <w:t xml:space="preserve"> developed a low cost locally managed organic certification system known as a Participatory Guarantee System (PGS). “Organic Pasifka’ certified products are now coming available in the market and demand is growing in particular in the tourism sector. This demand is aligning with international growth in demand for organically produced, sustainable and ethical products and with increased consumer concern regarding the impact of chemicals on health.   </w:t>
            </w:r>
            <w:r w:rsidR="00662F59" w:rsidRPr="00662F59">
              <w:rPr>
                <w:sz w:val="20"/>
                <w:szCs w:val="20"/>
                <w:lang w:eastAsia="ja-JP"/>
              </w:rPr>
              <w:t xml:space="preserve"> </w:t>
            </w:r>
            <w:r w:rsidR="00662F59" w:rsidRPr="00662F59">
              <w:rPr>
                <w:i/>
                <w:iCs/>
                <w:sz w:val="20"/>
                <w:szCs w:val="20"/>
              </w:rPr>
              <w:t>The World of Organic Agriculture</w:t>
            </w:r>
            <w:r w:rsidR="00662F59" w:rsidRPr="00662F59">
              <w:rPr>
                <w:sz w:val="20"/>
                <w:szCs w:val="20"/>
              </w:rPr>
              <w:t>“. The </w:t>
            </w:r>
            <w:r w:rsidR="00662F59" w:rsidRPr="00662F59">
              <w:rPr>
                <w:i/>
                <w:iCs/>
                <w:sz w:val="20"/>
                <w:szCs w:val="20"/>
              </w:rPr>
              <w:t>Research Institute of Organic Agriculture (FiBL)</w:t>
            </w:r>
            <w:r w:rsidR="00662F59" w:rsidRPr="00662F59">
              <w:rPr>
                <w:sz w:val="20"/>
                <w:szCs w:val="20"/>
              </w:rPr>
              <w:t> and </w:t>
            </w:r>
            <w:r w:rsidR="00662F59" w:rsidRPr="00662F59">
              <w:rPr>
                <w:i/>
                <w:iCs/>
                <w:sz w:val="20"/>
                <w:szCs w:val="20"/>
              </w:rPr>
              <w:t>IFOAM – Organics International</w:t>
            </w:r>
            <w:r w:rsidR="00662F59" w:rsidRPr="00662F59">
              <w:rPr>
                <w:sz w:val="20"/>
                <w:szCs w:val="20"/>
              </w:rPr>
              <w:t xml:space="preserve"> 2018 statistical yearbook reports in 2016 there were 57.8 million hectares of organic agricultural land and organic products with a total value of almost 90 billion US dollars were sold globally. </w:t>
            </w:r>
            <w:r w:rsidR="00662F59" w:rsidRPr="00662F59">
              <w:rPr>
                <w:sz w:val="20"/>
                <w:szCs w:val="20"/>
                <w:lang w:val="en-AU" w:eastAsia="en-AU"/>
              </w:rPr>
              <w:t>Consumer demand is increasing and 178 countries repo</w:t>
            </w:r>
            <w:r w:rsidR="00662F59" w:rsidRPr="00662F59">
              <w:rPr>
                <w:sz w:val="20"/>
                <w:szCs w:val="20"/>
              </w:rPr>
              <w:t xml:space="preserve">rt organic farming activities. In New Zealand, the Cook Islands closest market, the New Zealand Organic Market Report 2018 reports the sector </w:t>
            </w:r>
            <w:r w:rsidR="00662F59" w:rsidRPr="00662F59">
              <w:rPr>
                <w:sz w:val="20"/>
                <w:szCs w:val="20"/>
                <w:lang w:val="en-AU" w:eastAsia="en-AU"/>
              </w:rPr>
              <w:t>has grown 30 per cent since 2015 and shows retail sales of organic products are growing twice as fast as conventional products, up 8.8% to $245 million.</w:t>
            </w:r>
            <w:r w:rsidR="00662F59">
              <w:rPr>
                <w:sz w:val="20"/>
                <w:szCs w:val="20"/>
                <w:lang w:val="en-AU" w:eastAsia="en-AU"/>
              </w:rPr>
              <w:t xml:space="preserve"> </w:t>
            </w:r>
            <w:r w:rsidR="00662F59">
              <w:rPr>
                <w:sz w:val="20"/>
                <w:szCs w:val="20"/>
                <w:lang w:eastAsia="ja-JP"/>
              </w:rPr>
              <w:t xml:space="preserve">There are </w:t>
            </w:r>
            <w:r w:rsidR="00662F59" w:rsidRPr="00662F59">
              <w:rPr>
                <w:sz w:val="20"/>
                <w:szCs w:val="20"/>
                <w:lang w:eastAsia="ja-JP"/>
              </w:rPr>
              <w:t xml:space="preserve">significant market </w:t>
            </w:r>
            <w:r w:rsidR="00662F59">
              <w:rPr>
                <w:sz w:val="20"/>
                <w:szCs w:val="20"/>
                <w:lang w:eastAsia="ja-JP"/>
              </w:rPr>
              <w:t>opportunities for Cook Island farmers that will also ensure environmental and ecosystem benefits</w:t>
            </w:r>
            <w:r w:rsidR="00662F59" w:rsidRPr="00662F59">
              <w:rPr>
                <w:sz w:val="20"/>
                <w:szCs w:val="20"/>
                <w:lang w:eastAsia="ja-JP"/>
              </w:rPr>
              <w:t>.</w:t>
            </w:r>
          </w:p>
          <w:p w14:paraId="4E6A67CA" w14:textId="77777777" w:rsidR="00662F59" w:rsidRPr="00662F59" w:rsidRDefault="00662F59" w:rsidP="00662F59">
            <w:pPr>
              <w:pStyle w:val="fiblmrtitle"/>
              <w:shd w:val="clear" w:color="auto" w:fill="FFFFFF"/>
              <w:spacing w:before="0" w:beforeAutospacing="0" w:after="0" w:afterAutospacing="0" w:line="288" w:lineRule="atLeast"/>
              <w:rPr>
                <w:rFonts w:ascii="Arial" w:hAnsi="Arial" w:cs="Arial"/>
                <w:color w:val="000000"/>
                <w:sz w:val="20"/>
                <w:szCs w:val="20"/>
              </w:rPr>
            </w:pPr>
          </w:p>
          <w:p w14:paraId="631C9C81" w14:textId="77777777" w:rsidR="00652396" w:rsidRPr="00662F59" w:rsidRDefault="00652396" w:rsidP="00F975F8">
            <w:pPr>
              <w:rPr>
                <w:rFonts w:cs="Arial"/>
                <w:sz w:val="20"/>
                <w:szCs w:val="20"/>
                <w:lang w:val="en-AU" w:eastAsia="ja-JP"/>
              </w:rPr>
            </w:pPr>
          </w:p>
          <w:p w14:paraId="5BACDED2" w14:textId="77777777" w:rsidR="00F975F8" w:rsidRPr="000322FF" w:rsidRDefault="00F975F8" w:rsidP="00F975F8">
            <w:pPr>
              <w:rPr>
                <w:rFonts w:cs="Arial"/>
                <w:i/>
                <w:color w:val="808080" w:themeColor="background1" w:themeShade="80"/>
                <w:sz w:val="20"/>
                <w:szCs w:val="20"/>
                <w:lang w:eastAsia="ja-JP"/>
              </w:rPr>
            </w:pPr>
          </w:p>
        </w:tc>
      </w:tr>
      <w:tr w:rsidR="007E181B" w:rsidRPr="00D2494F" w14:paraId="132B5C45"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6FE830" w14:textId="77777777" w:rsidR="007E181B" w:rsidRPr="00F97655" w:rsidRDefault="007E181B" w:rsidP="007E181B">
            <w:pPr>
              <w:rPr>
                <w:rFonts w:cs="Arial"/>
                <w:color w:val="808080" w:themeColor="background1" w:themeShade="80"/>
                <w:sz w:val="20"/>
                <w:szCs w:val="20"/>
                <w:lang w:val="fr-FR" w:eastAsia="ja-JP"/>
              </w:rPr>
            </w:pPr>
            <w:r w:rsidRPr="00F97655">
              <w:rPr>
                <w:rFonts w:cs="Arial"/>
                <w:b/>
                <w:color w:val="24634F"/>
                <w:sz w:val="20"/>
                <w:lang w:val="fr-FR" w:eastAsia="ja-JP"/>
              </w:rPr>
              <w:t>B.2. Project/</w:t>
            </w:r>
            <w:r w:rsidR="00777A59">
              <w:rPr>
                <w:rFonts w:cs="Arial"/>
                <w:b/>
                <w:color w:val="24634F"/>
                <w:sz w:val="20"/>
                <w:lang w:val="fr-FR" w:eastAsia="ja-JP"/>
              </w:rPr>
              <w:t>P</w:t>
            </w:r>
            <w:r w:rsidRPr="00F97655">
              <w:rPr>
                <w:rFonts w:cs="Arial"/>
                <w:b/>
                <w:color w:val="24634F"/>
                <w:sz w:val="20"/>
                <w:lang w:val="fr-FR" w:eastAsia="ja-JP"/>
              </w:rPr>
              <w:t xml:space="preserve">rogramme description (max. </w:t>
            </w:r>
            <w:r w:rsidR="000B2111">
              <w:rPr>
                <w:rFonts w:cs="Arial"/>
                <w:b/>
                <w:color w:val="24634F"/>
                <w:sz w:val="20"/>
                <w:lang w:val="fr-FR" w:eastAsia="ja-JP"/>
              </w:rPr>
              <w:t>3</w:t>
            </w:r>
            <w:r w:rsidR="00F12935" w:rsidRPr="00F97655">
              <w:rPr>
                <w:rFonts w:cs="Arial"/>
                <w:b/>
                <w:color w:val="24634F"/>
                <w:sz w:val="20"/>
                <w:lang w:val="fr-FR" w:eastAsia="ja-JP"/>
              </w:rPr>
              <w:t xml:space="preserve"> pages</w:t>
            </w:r>
            <w:r w:rsidRPr="00F97655">
              <w:rPr>
                <w:rFonts w:cs="Arial"/>
                <w:b/>
                <w:color w:val="24634F"/>
                <w:sz w:val="20"/>
                <w:lang w:val="fr-FR" w:eastAsia="ja-JP"/>
              </w:rPr>
              <w:t>)</w:t>
            </w:r>
          </w:p>
        </w:tc>
      </w:tr>
      <w:tr w:rsidR="007E181B" w:rsidRPr="00F97655" w14:paraId="7C159032"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7F8CF3" w14:textId="77777777" w:rsidR="00662F59" w:rsidRDefault="00662F59" w:rsidP="007E181B">
            <w:pPr>
              <w:rPr>
                <w:rFonts w:cs="Arial"/>
                <w:i/>
                <w:color w:val="808080" w:themeColor="background1" w:themeShade="80"/>
                <w:sz w:val="20"/>
                <w:szCs w:val="20"/>
                <w:lang w:eastAsia="ja-JP"/>
              </w:rPr>
            </w:pPr>
          </w:p>
          <w:p w14:paraId="217501ED" w14:textId="77777777" w:rsidR="00D72F9E" w:rsidRPr="00F97655" w:rsidRDefault="00D72F9E" w:rsidP="00D72F9E">
            <w:pPr>
              <w:rPr>
                <w:rFonts w:cs="Arial"/>
                <w:i/>
                <w:color w:val="808080" w:themeColor="background1" w:themeShade="80"/>
                <w:sz w:val="20"/>
                <w:szCs w:val="20"/>
                <w:lang w:eastAsia="ja-JP"/>
              </w:rPr>
            </w:pPr>
            <w:r w:rsidRPr="008A711A">
              <w:rPr>
                <w:rFonts w:cs="Arial"/>
                <w:i/>
                <w:color w:val="808080" w:themeColor="background1" w:themeShade="80"/>
                <w:sz w:val="20"/>
                <w:szCs w:val="20"/>
                <w:lang w:eastAsia="ja-JP"/>
              </w:rPr>
              <w:t>In terms of rationale, please describe the theory of change and provide</w:t>
            </w:r>
            <w:r>
              <w:rPr>
                <w:rFonts w:cs="Arial"/>
                <w:i/>
                <w:color w:val="808080" w:themeColor="background1" w:themeShade="80"/>
                <w:sz w:val="20"/>
                <w:szCs w:val="20"/>
                <w:lang w:eastAsia="ja-JP"/>
              </w:rPr>
              <w:t>information on</w:t>
            </w:r>
            <w:r w:rsidRPr="00F97655">
              <w:rPr>
                <w:rFonts w:cs="Arial"/>
                <w:i/>
                <w:color w:val="808080" w:themeColor="background1" w:themeShade="80"/>
                <w:sz w:val="20"/>
                <w:szCs w:val="20"/>
                <w:lang w:eastAsia="ja-JP"/>
              </w:rPr>
              <w:t xml:space="preserve">how it serves to shift the development pathway toward a more low-emissions and/or climate resilient direction, in line with the Fund’s goals and objectives. </w:t>
            </w:r>
          </w:p>
          <w:p w14:paraId="2F4FB3B8" w14:textId="4CE237F3" w:rsidR="00200951" w:rsidRPr="001A684E" w:rsidRDefault="00200951" w:rsidP="00200951">
            <w:pPr>
              <w:rPr>
                <w:rFonts w:cs="Arial"/>
                <w:sz w:val="20"/>
                <w:szCs w:val="20"/>
              </w:rPr>
            </w:pPr>
            <w:r w:rsidRPr="001A684E">
              <w:rPr>
                <w:rFonts w:cs="Arial"/>
                <w:sz w:val="20"/>
                <w:szCs w:val="20"/>
                <w:lang w:val="en-US"/>
              </w:rPr>
              <w:t xml:space="preserve">Agriculture has been a contributor to climate change - the degradation of soil through unsustainable farming has released huge amounts of carbon into the atmosphere and use of petro chemical based fertilizers has increased agricultures negative impact. At the same time </w:t>
            </w:r>
            <w:r w:rsidRPr="001A684E">
              <w:rPr>
                <w:rFonts w:cs="Arial"/>
                <w:sz w:val="20"/>
                <w:szCs w:val="20"/>
              </w:rPr>
              <w:t>agriculture is highly vulnerable to climate change impacts and this directly threatens food security in the Pacific where the majority of the populations are subsistence or semi subsistence producers. Soil salinity caused by rising sea levels affect fertility of soils and therefore inevitably affects crop yields for exports and local food security.</w:t>
            </w:r>
            <w:r w:rsidRPr="001A684E">
              <w:rPr>
                <w:rStyle w:val="FootnoteReference"/>
                <w:rFonts w:cs="Arial"/>
                <w:sz w:val="20"/>
                <w:szCs w:val="20"/>
              </w:rPr>
              <w:footnoteReference w:id="5"/>
            </w:r>
            <w:r w:rsidRPr="001A684E">
              <w:rPr>
                <w:rFonts w:cs="Arial"/>
                <w:sz w:val="20"/>
                <w:szCs w:val="20"/>
              </w:rPr>
              <w:t xml:space="preserve"> An increase in natural disasters across the region also further exacerbates the issues of food security as </w:t>
            </w:r>
            <w:r w:rsidR="001A684E" w:rsidRPr="001A684E">
              <w:rPr>
                <w:rFonts w:cs="Arial"/>
                <w:sz w:val="20"/>
                <w:szCs w:val="20"/>
              </w:rPr>
              <w:t>the Cook Islands is</w:t>
            </w:r>
            <w:r w:rsidRPr="001A684E">
              <w:rPr>
                <w:rFonts w:cs="Arial"/>
                <w:sz w:val="20"/>
                <w:szCs w:val="20"/>
              </w:rPr>
              <w:t xml:space="preserve"> now also facing droughts and water shortages due to climate change.</w:t>
            </w:r>
            <w:r w:rsidRPr="001A684E">
              <w:rPr>
                <w:rStyle w:val="FootnoteReference"/>
                <w:rFonts w:cs="Arial"/>
                <w:sz w:val="20"/>
                <w:szCs w:val="20"/>
              </w:rPr>
              <w:footnoteReference w:id="6"/>
            </w:r>
            <w:r w:rsidRPr="001A684E">
              <w:rPr>
                <w:rFonts w:cs="Arial"/>
                <w:sz w:val="20"/>
                <w:szCs w:val="20"/>
              </w:rPr>
              <w:t xml:space="preserve">  </w:t>
            </w:r>
          </w:p>
          <w:p w14:paraId="12EA65EF" w14:textId="77777777" w:rsidR="00176BD5" w:rsidRDefault="00200951" w:rsidP="00200951">
            <w:pPr>
              <w:rPr>
                <w:rFonts w:cs="Arial"/>
                <w:sz w:val="20"/>
                <w:szCs w:val="20"/>
              </w:rPr>
            </w:pPr>
            <w:r w:rsidRPr="001A684E">
              <w:rPr>
                <w:rFonts w:cs="Arial"/>
                <w:sz w:val="20"/>
                <w:szCs w:val="20"/>
              </w:rPr>
              <w:t>One such solution for both climate change mitigation and adaptation is through the sustainable farming practices used in Organic Agriculture.</w:t>
            </w:r>
          </w:p>
          <w:p w14:paraId="1FAE75C8" w14:textId="153AFC36" w:rsidR="00200951" w:rsidRPr="001A684E" w:rsidRDefault="00200951" w:rsidP="00200951">
            <w:pPr>
              <w:rPr>
                <w:rFonts w:cs="Arial"/>
                <w:sz w:val="20"/>
                <w:szCs w:val="20"/>
              </w:rPr>
            </w:pPr>
            <w:r w:rsidRPr="001A684E">
              <w:rPr>
                <w:rFonts w:cs="Arial"/>
                <w:sz w:val="20"/>
                <w:szCs w:val="20"/>
              </w:rPr>
              <w:t xml:space="preserve"> </w:t>
            </w:r>
          </w:p>
          <w:p w14:paraId="031C01E6" w14:textId="0E6A541E" w:rsidR="001A684E" w:rsidRDefault="00200951" w:rsidP="001A684E">
            <w:pPr>
              <w:rPr>
                <w:rFonts w:cs="Arial"/>
                <w:sz w:val="20"/>
                <w:szCs w:val="20"/>
                <w:lang w:eastAsia="ja-JP"/>
              </w:rPr>
            </w:pPr>
            <w:r w:rsidRPr="001A684E">
              <w:rPr>
                <w:rFonts w:cs="Arial"/>
                <w:sz w:val="20"/>
                <w:szCs w:val="20"/>
                <w:lang w:val="en-US"/>
              </w:rPr>
              <w:t>A key part to</w:t>
            </w:r>
            <w:r w:rsidRPr="001870E8">
              <w:rPr>
                <w:rFonts w:cs="Arial"/>
                <w:sz w:val="20"/>
                <w:szCs w:val="20"/>
                <w:lang w:val="en-US"/>
              </w:rPr>
              <w:t xml:space="preserve"> </w:t>
            </w:r>
            <w:r w:rsidRPr="001870E8">
              <w:rPr>
                <w:rFonts w:cs="Arial"/>
                <w:bCs/>
                <w:sz w:val="20"/>
                <w:szCs w:val="20"/>
                <w:lang w:val="en-US"/>
              </w:rPr>
              <w:t xml:space="preserve">organic farming practices </w:t>
            </w:r>
            <w:r w:rsidRPr="001870E8">
              <w:rPr>
                <w:rFonts w:cs="Arial"/>
                <w:sz w:val="20"/>
                <w:szCs w:val="20"/>
                <w:lang w:val="en-US"/>
              </w:rPr>
              <w:t xml:space="preserve">is </w:t>
            </w:r>
            <w:r w:rsidRPr="001870E8">
              <w:rPr>
                <w:rFonts w:cs="Arial"/>
                <w:bCs/>
                <w:sz w:val="20"/>
                <w:szCs w:val="20"/>
                <w:lang w:val="en-US"/>
              </w:rPr>
              <w:t>soil management</w:t>
            </w:r>
            <w:r w:rsidR="00176BD5">
              <w:rPr>
                <w:rFonts w:cs="Arial"/>
                <w:bCs/>
                <w:sz w:val="20"/>
                <w:szCs w:val="20"/>
                <w:lang w:val="en-US"/>
              </w:rPr>
              <w:t xml:space="preserve"> -</w:t>
            </w:r>
            <w:r w:rsidR="001870E8" w:rsidRPr="001870E8">
              <w:rPr>
                <w:rFonts w:cs="Arial"/>
                <w:sz w:val="20"/>
                <w:szCs w:val="20"/>
                <w:lang w:eastAsia="ja-JP"/>
              </w:rPr>
              <w:t>maintaining</w:t>
            </w:r>
            <w:r w:rsidR="001A684E" w:rsidRPr="001870E8">
              <w:rPr>
                <w:rFonts w:cs="Arial"/>
                <w:sz w:val="20"/>
                <w:szCs w:val="20"/>
                <w:lang w:eastAsia="ja-JP"/>
              </w:rPr>
              <w:t xml:space="preserve"> tight nutrient and energy cycles through organic management of soils</w:t>
            </w:r>
            <w:r w:rsidR="001A684E" w:rsidRPr="001870E8">
              <w:rPr>
                <w:rFonts w:cs="Arial"/>
                <w:bCs/>
                <w:sz w:val="20"/>
                <w:szCs w:val="20"/>
                <w:lang w:val="en-US"/>
              </w:rPr>
              <w:t xml:space="preserve"> which also encourage the sequestration of carbon</w:t>
            </w:r>
            <w:r w:rsidRPr="001870E8">
              <w:rPr>
                <w:rFonts w:cs="Arial"/>
                <w:bCs/>
                <w:sz w:val="20"/>
                <w:szCs w:val="20"/>
                <w:lang w:val="en-US"/>
              </w:rPr>
              <w:t xml:space="preserve">. By not using chemical fertilizers and organic farming practices </w:t>
            </w:r>
            <w:r w:rsidRPr="001870E8">
              <w:rPr>
                <w:rFonts w:cs="Arial"/>
                <w:sz w:val="20"/>
                <w:szCs w:val="20"/>
                <w:lang w:val="en-US"/>
              </w:rPr>
              <w:t>such as minimum tillage, returning crop residues to the soil</w:t>
            </w:r>
            <w:r w:rsidR="001A684E" w:rsidRPr="001870E8">
              <w:rPr>
                <w:rFonts w:cs="Arial"/>
                <w:sz w:val="20"/>
                <w:szCs w:val="20"/>
                <w:lang w:val="en-US"/>
              </w:rPr>
              <w:t xml:space="preserve"> through composting and mulching</w:t>
            </w:r>
            <w:r w:rsidRPr="001870E8">
              <w:rPr>
                <w:rFonts w:cs="Arial"/>
                <w:sz w:val="20"/>
                <w:szCs w:val="20"/>
                <w:lang w:val="en-US"/>
              </w:rPr>
              <w:t xml:space="preserve">, the use of cover crops and rotations, </w:t>
            </w:r>
            <w:r w:rsidR="001A684E" w:rsidRPr="001870E8">
              <w:rPr>
                <w:rFonts w:cs="Arial"/>
                <w:sz w:val="20"/>
                <w:szCs w:val="20"/>
                <w:lang w:val="en-US"/>
              </w:rPr>
              <w:t>e</w:t>
            </w:r>
            <w:r w:rsidR="001870E8" w:rsidRPr="001870E8">
              <w:rPr>
                <w:rFonts w:cs="Arial"/>
                <w:sz w:val="20"/>
                <w:szCs w:val="20"/>
                <w:lang w:eastAsia="ja-JP"/>
              </w:rPr>
              <w:t>ncouraging</w:t>
            </w:r>
            <w:r w:rsidR="001A684E" w:rsidRPr="001870E8">
              <w:rPr>
                <w:rFonts w:cs="Arial"/>
                <w:sz w:val="20"/>
                <w:szCs w:val="20"/>
                <w:lang w:eastAsia="ja-JP"/>
              </w:rPr>
              <w:t xml:space="preserve"> agro-forestry farming systems, </w:t>
            </w:r>
            <w:r w:rsidRPr="001870E8">
              <w:rPr>
                <w:rFonts w:cs="Arial"/>
                <w:sz w:val="20"/>
                <w:szCs w:val="20"/>
                <w:lang w:val="en-US"/>
              </w:rPr>
              <w:t xml:space="preserve">and the greater integration of nitrogen fixing legumes, </w:t>
            </w:r>
            <w:r w:rsidRPr="001870E8">
              <w:rPr>
                <w:rFonts w:cs="Arial"/>
                <w:bCs/>
                <w:sz w:val="20"/>
                <w:szCs w:val="20"/>
                <w:lang w:val="en-US"/>
              </w:rPr>
              <w:t xml:space="preserve">increase the return of carbon to the soil. </w:t>
            </w:r>
            <w:r w:rsidR="001A684E" w:rsidRPr="001870E8">
              <w:rPr>
                <w:rFonts w:cs="Arial"/>
                <w:bCs/>
                <w:sz w:val="20"/>
                <w:szCs w:val="20"/>
                <w:lang w:val="en-US"/>
              </w:rPr>
              <w:t xml:space="preserve">Organic practices also </w:t>
            </w:r>
            <w:r w:rsidR="001870E8" w:rsidRPr="001870E8">
              <w:rPr>
                <w:rFonts w:cs="Arial"/>
                <w:sz w:val="20"/>
                <w:szCs w:val="20"/>
                <w:lang w:eastAsia="ja-JP"/>
              </w:rPr>
              <w:t>protect</w:t>
            </w:r>
            <w:r w:rsidR="001A684E" w:rsidRPr="001870E8">
              <w:rPr>
                <w:rFonts w:cs="Arial"/>
                <w:sz w:val="20"/>
                <w:szCs w:val="20"/>
                <w:lang w:eastAsia="ja-JP"/>
              </w:rPr>
              <w:t xml:space="preserve"> soil from erosion and associated loss of soil organic matter.</w:t>
            </w:r>
          </w:p>
          <w:p w14:paraId="2029CAC2" w14:textId="77777777" w:rsidR="00176BD5" w:rsidRPr="001870E8" w:rsidRDefault="00176BD5" w:rsidP="001A684E">
            <w:pPr>
              <w:rPr>
                <w:rFonts w:cs="Arial"/>
                <w:sz w:val="20"/>
                <w:szCs w:val="20"/>
                <w:lang w:eastAsia="ja-JP"/>
              </w:rPr>
            </w:pPr>
          </w:p>
          <w:p w14:paraId="02E94EA1" w14:textId="77777777" w:rsidR="00200951" w:rsidRPr="001870E8" w:rsidRDefault="00200951" w:rsidP="00200951">
            <w:pPr>
              <w:rPr>
                <w:rFonts w:cs="Arial"/>
                <w:bCs/>
                <w:sz w:val="20"/>
                <w:szCs w:val="20"/>
                <w:lang w:val="en-US"/>
              </w:rPr>
            </w:pPr>
            <w:r w:rsidRPr="001870E8">
              <w:rPr>
                <w:rFonts w:cs="Arial"/>
                <w:sz w:val="20"/>
                <w:szCs w:val="20"/>
                <w:lang w:val="en-US"/>
              </w:rPr>
              <w:t>Furthermore, a study</w:t>
            </w:r>
            <w:r w:rsidRPr="001870E8">
              <w:rPr>
                <w:rStyle w:val="FootnoteReference"/>
                <w:rFonts w:cs="Arial"/>
                <w:sz w:val="20"/>
                <w:szCs w:val="20"/>
                <w:lang w:val="en-US"/>
              </w:rPr>
              <w:footnoteReference w:id="7"/>
            </w:r>
            <w:r w:rsidRPr="001870E8">
              <w:rPr>
                <w:rFonts w:cs="Arial"/>
                <w:sz w:val="20"/>
                <w:szCs w:val="20"/>
                <w:lang w:val="en-US"/>
              </w:rPr>
              <w:t xml:space="preserve"> shows that with the </w:t>
            </w:r>
            <w:r w:rsidRPr="001870E8">
              <w:rPr>
                <w:rFonts w:cs="Arial"/>
                <w:bCs/>
                <w:sz w:val="20"/>
                <w:szCs w:val="20"/>
                <w:lang w:val="en-US"/>
              </w:rPr>
              <w:t>“use of cover crops, compost, crop rotation and reduced tillage, we can actually sequester more carbon than is currently emitted, tipping the needle past 100% to reverse climate change.”</w:t>
            </w:r>
          </w:p>
          <w:p w14:paraId="180EBD80" w14:textId="77777777" w:rsidR="00176BD5" w:rsidRDefault="00200951" w:rsidP="00200951">
            <w:pPr>
              <w:rPr>
                <w:rFonts w:cs="Arial"/>
                <w:sz w:val="20"/>
                <w:szCs w:val="20"/>
                <w:lang w:val="en-US"/>
              </w:rPr>
            </w:pPr>
            <w:r w:rsidRPr="001870E8">
              <w:rPr>
                <w:rFonts w:cs="Arial"/>
                <w:bCs/>
                <w:sz w:val="20"/>
                <w:szCs w:val="20"/>
                <w:lang w:val="en-US"/>
              </w:rPr>
              <w:t>Organic</w:t>
            </w:r>
            <w:r w:rsidRPr="001870E8">
              <w:rPr>
                <w:rFonts w:cs="Arial"/>
                <w:sz w:val="20"/>
                <w:szCs w:val="20"/>
                <w:lang w:val="en-US"/>
              </w:rPr>
              <w:t xml:space="preserve"> farming also provides strategies that will assist farmers to adapt to the impacts of climate change, for example by establishing farming systems are drought resistant and support the conservation of water resources; </w:t>
            </w:r>
            <w:r w:rsidR="001870E8" w:rsidRPr="001870E8">
              <w:rPr>
                <w:rFonts w:cs="Arial"/>
                <w:sz w:val="20"/>
                <w:szCs w:val="20"/>
                <w:lang w:val="en-US"/>
              </w:rPr>
              <w:t>that l</w:t>
            </w:r>
            <w:r w:rsidR="001870E8" w:rsidRPr="001870E8">
              <w:rPr>
                <w:rFonts w:cs="Arial"/>
                <w:sz w:val="20"/>
                <w:szCs w:val="20"/>
                <w:lang w:eastAsia="ja-JP"/>
              </w:rPr>
              <w:t xml:space="preserve">essen the impacts of wind, e.g. through providing shelter for land, farms and people </w:t>
            </w:r>
            <w:r w:rsidRPr="001870E8">
              <w:rPr>
                <w:rFonts w:cs="Arial"/>
                <w:sz w:val="20"/>
                <w:szCs w:val="20"/>
                <w:lang w:val="en-US"/>
              </w:rPr>
              <w:t>and encourage use of locally adapted varieties and in situ-adaptation of crop species.</w:t>
            </w:r>
          </w:p>
          <w:p w14:paraId="4B7A2937" w14:textId="248832BA" w:rsidR="00200951" w:rsidRPr="001870E8" w:rsidRDefault="00200951" w:rsidP="00200951">
            <w:pPr>
              <w:rPr>
                <w:rFonts w:cs="Arial"/>
                <w:sz w:val="20"/>
                <w:szCs w:val="20"/>
                <w:lang w:val="en-US"/>
              </w:rPr>
            </w:pPr>
            <w:r w:rsidRPr="001870E8">
              <w:rPr>
                <w:rFonts w:cs="Arial"/>
                <w:sz w:val="20"/>
                <w:szCs w:val="20"/>
                <w:lang w:val="en-US"/>
              </w:rPr>
              <w:t xml:space="preserve"> </w:t>
            </w:r>
          </w:p>
          <w:p w14:paraId="288BFBB3" w14:textId="1209B298" w:rsidR="00200951" w:rsidRDefault="00200951" w:rsidP="00200951">
            <w:pPr>
              <w:rPr>
                <w:rFonts w:cs="Arial"/>
                <w:sz w:val="20"/>
                <w:szCs w:val="20"/>
              </w:rPr>
            </w:pPr>
            <w:r w:rsidRPr="001870E8">
              <w:rPr>
                <w:rFonts w:cs="Arial"/>
                <w:sz w:val="20"/>
                <w:szCs w:val="20"/>
              </w:rPr>
              <w:t>Organic Agricultural farming methods provide adaptation solutions that will help ensure food security for affected Pacific Island countries whilst also contributing toward combating climate change globally.</w:t>
            </w:r>
          </w:p>
          <w:p w14:paraId="6B8B3BF4" w14:textId="77777777" w:rsidR="00176BD5" w:rsidRDefault="00176BD5" w:rsidP="00200951">
            <w:pPr>
              <w:rPr>
                <w:rFonts w:cs="Arial"/>
                <w:sz w:val="20"/>
                <w:szCs w:val="20"/>
              </w:rPr>
            </w:pPr>
          </w:p>
          <w:p w14:paraId="19152A9E" w14:textId="6D478376" w:rsidR="00176BD5" w:rsidRPr="00176BD5" w:rsidRDefault="00176BD5" w:rsidP="00200951">
            <w:pPr>
              <w:rPr>
                <w:rFonts w:cs="Arial"/>
                <w:b/>
                <w:sz w:val="20"/>
                <w:szCs w:val="20"/>
              </w:rPr>
            </w:pPr>
            <w:r w:rsidRPr="00176BD5">
              <w:rPr>
                <w:rFonts w:cs="Arial"/>
                <w:b/>
                <w:sz w:val="20"/>
                <w:szCs w:val="20"/>
              </w:rPr>
              <w:t>Theory of Change:</w:t>
            </w:r>
          </w:p>
          <w:p w14:paraId="154EFD81" w14:textId="77777777" w:rsidR="00662F59" w:rsidRDefault="00662F59" w:rsidP="007E181B">
            <w:pPr>
              <w:rPr>
                <w:rFonts w:cs="Arial"/>
                <w:i/>
                <w:color w:val="808080" w:themeColor="background1" w:themeShade="80"/>
                <w:sz w:val="20"/>
                <w:szCs w:val="20"/>
                <w:lang w:eastAsia="ja-JP"/>
              </w:rPr>
            </w:pPr>
          </w:p>
          <w:p w14:paraId="25B21ABA" w14:textId="05119F0C" w:rsidR="001870E8" w:rsidRPr="001870E8" w:rsidRDefault="001870E8" w:rsidP="001870E8">
            <w:pPr>
              <w:jc w:val="both"/>
              <w:rPr>
                <w:iCs/>
                <w:sz w:val="20"/>
                <w:szCs w:val="20"/>
              </w:rPr>
            </w:pPr>
            <w:r w:rsidRPr="00E65CBA">
              <w:rPr>
                <w:rFonts w:cs="Arial"/>
                <w:b/>
                <w:sz w:val="20"/>
                <w:szCs w:val="20"/>
                <w:lang w:eastAsia="ja-JP"/>
              </w:rPr>
              <w:t>Project Goal:</w:t>
            </w:r>
            <w:r w:rsidRPr="001870E8">
              <w:rPr>
                <w:rFonts w:cs="Arial"/>
                <w:sz w:val="20"/>
                <w:szCs w:val="20"/>
                <w:lang w:eastAsia="ja-JP"/>
              </w:rPr>
              <w:t xml:space="preserve"> The Cook Island has</w:t>
            </w:r>
            <w:r w:rsidRPr="001870E8">
              <w:rPr>
                <w:iCs/>
                <w:sz w:val="20"/>
                <w:szCs w:val="20"/>
              </w:rPr>
              <w:t xml:space="preserve"> </w:t>
            </w:r>
            <w:r>
              <w:rPr>
                <w:iCs/>
                <w:sz w:val="20"/>
                <w:szCs w:val="20"/>
              </w:rPr>
              <w:t>r</w:t>
            </w:r>
            <w:r w:rsidRPr="001870E8">
              <w:rPr>
                <w:iCs/>
                <w:sz w:val="20"/>
                <w:szCs w:val="20"/>
              </w:rPr>
              <w:t>esilient and healthy ecosystems for food and nutritional security</w:t>
            </w:r>
          </w:p>
          <w:p w14:paraId="5A870EE6" w14:textId="259F265D" w:rsidR="004B4F82" w:rsidRPr="00176BD5" w:rsidRDefault="00176BD5" w:rsidP="007E181B">
            <w:pPr>
              <w:rPr>
                <w:rFonts w:cs="Arial"/>
                <w:i/>
                <w:sz w:val="20"/>
                <w:szCs w:val="20"/>
                <w:lang w:eastAsia="ja-JP"/>
              </w:rPr>
            </w:pPr>
            <w:r w:rsidRPr="00176BD5">
              <w:rPr>
                <w:rFonts w:cs="Arial"/>
                <w:i/>
                <w:sz w:val="20"/>
                <w:szCs w:val="20"/>
                <w:lang w:eastAsia="ja-JP"/>
              </w:rPr>
              <w:t>This will be achieved through</w:t>
            </w:r>
            <w:r w:rsidR="00B936F7">
              <w:rPr>
                <w:rFonts w:cs="Arial"/>
                <w:i/>
                <w:sz w:val="20"/>
                <w:szCs w:val="20"/>
                <w:lang w:eastAsia="ja-JP"/>
              </w:rPr>
              <w:t xml:space="preserve"> 3 components of Capacity Building, MEL and Advocacy and Governance.</w:t>
            </w:r>
            <w:r w:rsidRPr="00176BD5">
              <w:rPr>
                <w:rFonts w:cs="Arial"/>
                <w:i/>
                <w:sz w:val="20"/>
                <w:szCs w:val="20"/>
                <w:lang w:eastAsia="ja-JP"/>
              </w:rPr>
              <w:t xml:space="preserve">: </w:t>
            </w:r>
            <w:r w:rsidR="00B936F7">
              <w:rPr>
                <w:rFonts w:cs="Arial"/>
                <w:i/>
                <w:sz w:val="20"/>
                <w:szCs w:val="20"/>
                <w:lang w:eastAsia="ja-JP"/>
              </w:rPr>
              <w:t>Their contributions are described under each outcome below</w:t>
            </w:r>
          </w:p>
          <w:p w14:paraId="172CAFA3" w14:textId="14CC688E" w:rsidR="007013AA" w:rsidRDefault="003873C9" w:rsidP="007E181B">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expected set of components</w:t>
            </w:r>
            <w:r>
              <w:rPr>
                <w:rFonts w:cs="Arial"/>
                <w:i/>
                <w:color w:val="808080" w:themeColor="background1" w:themeShade="80"/>
                <w:sz w:val="20"/>
                <w:szCs w:val="20"/>
                <w:lang w:eastAsia="ja-JP"/>
              </w:rPr>
              <w:t>/outputs</w:t>
            </w:r>
            <w:r w:rsidRPr="00F97655">
              <w:rPr>
                <w:rFonts w:cs="Arial"/>
                <w:i/>
                <w:color w:val="808080" w:themeColor="background1" w:themeShade="80"/>
                <w:sz w:val="20"/>
                <w:szCs w:val="20"/>
                <w:lang w:eastAsia="ja-JP"/>
              </w:rPr>
              <w:t xml:space="preserve"> and </w:t>
            </w:r>
            <w:r>
              <w:rPr>
                <w:rFonts w:cs="Arial"/>
                <w:i/>
                <w:color w:val="808080" w:themeColor="background1" w:themeShade="80"/>
                <w:sz w:val="20"/>
                <w:szCs w:val="20"/>
                <w:lang w:eastAsia="ja-JP"/>
              </w:rPr>
              <w:t>subcomponents/</w:t>
            </w:r>
            <w:r w:rsidRPr="00F97655">
              <w:rPr>
                <w:rFonts w:cs="Arial"/>
                <w:i/>
                <w:color w:val="808080" w:themeColor="background1" w:themeShade="80"/>
                <w:sz w:val="20"/>
                <w:szCs w:val="20"/>
                <w:lang w:eastAsia="ja-JP"/>
              </w:rPr>
              <w:t>activities to address the above barriers identified that will lead to the expected outcomes</w:t>
            </w:r>
          </w:p>
          <w:p w14:paraId="00D3D280" w14:textId="77777777" w:rsidR="003873C9" w:rsidRDefault="003873C9" w:rsidP="007E181B">
            <w:pPr>
              <w:rPr>
                <w:rFonts w:cs="Arial"/>
                <w:b/>
                <w:sz w:val="20"/>
                <w:szCs w:val="20"/>
                <w:lang w:eastAsia="ja-JP"/>
              </w:rPr>
            </w:pPr>
          </w:p>
          <w:p w14:paraId="0EDFEF73" w14:textId="6DDCEE58" w:rsidR="004B4F82" w:rsidRPr="004915ED" w:rsidRDefault="004B4F82" w:rsidP="007E181B">
            <w:pPr>
              <w:rPr>
                <w:rFonts w:cs="Arial"/>
                <w:b/>
                <w:sz w:val="20"/>
                <w:szCs w:val="20"/>
                <w:lang w:eastAsia="ja-JP"/>
              </w:rPr>
            </w:pPr>
            <w:r w:rsidRPr="00E65CBA">
              <w:rPr>
                <w:rFonts w:cs="Arial"/>
                <w:b/>
                <w:sz w:val="20"/>
                <w:szCs w:val="20"/>
                <w:lang w:eastAsia="ja-JP"/>
              </w:rPr>
              <w:t>Outcome one:</w:t>
            </w:r>
            <w:r>
              <w:rPr>
                <w:rFonts w:cs="Arial"/>
                <w:sz w:val="20"/>
                <w:szCs w:val="20"/>
                <w:lang w:eastAsia="ja-JP"/>
              </w:rPr>
              <w:t xml:space="preserve"> </w:t>
            </w:r>
            <w:r w:rsidR="0049786B" w:rsidRPr="004915ED">
              <w:rPr>
                <w:rFonts w:cs="Arial"/>
                <w:b/>
                <w:sz w:val="20"/>
                <w:szCs w:val="20"/>
                <w:lang w:eastAsia="ja-JP"/>
              </w:rPr>
              <w:t>G</w:t>
            </w:r>
            <w:r w:rsidRPr="004915ED">
              <w:rPr>
                <w:rFonts w:cs="Arial"/>
                <w:b/>
                <w:sz w:val="20"/>
                <w:szCs w:val="20"/>
                <w:lang w:eastAsia="ja-JP"/>
              </w:rPr>
              <w:t xml:space="preserve">overnance and management of the organic </w:t>
            </w:r>
            <w:r w:rsidR="00B936F7">
              <w:rPr>
                <w:rFonts w:cs="Arial"/>
                <w:b/>
                <w:sz w:val="20"/>
                <w:szCs w:val="20"/>
                <w:lang w:eastAsia="ja-JP"/>
              </w:rPr>
              <w:t xml:space="preserve">sector </w:t>
            </w:r>
            <w:r w:rsidR="0049786B" w:rsidRPr="004915ED">
              <w:rPr>
                <w:rFonts w:cs="Arial"/>
                <w:b/>
                <w:sz w:val="20"/>
                <w:szCs w:val="20"/>
                <w:lang w:eastAsia="ja-JP"/>
              </w:rPr>
              <w:t>strengthened</w:t>
            </w:r>
          </w:p>
          <w:p w14:paraId="2FF33B3A" w14:textId="2D94BFA8" w:rsidR="00B936F7" w:rsidRDefault="00B936F7" w:rsidP="007E181B">
            <w:pPr>
              <w:rPr>
                <w:rFonts w:cs="Arial"/>
                <w:sz w:val="20"/>
                <w:szCs w:val="20"/>
                <w:lang w:eastAsia="ja-JP"/>
              </w:rPr>
            </w:pPr>
            <w:r>
              <w:rPr>
                <w:rFonts w:cs="Arial"/>
                <w:sz w:val="20"/>
                <w:szCs w:val="20"/>
                <w:lang w:eastAsia="ja-JP"/>
              </w:rPr>
              <w:t>Components include:</w:t>
            </w:r>
          </w:p>
          <w:p w14:paraId="38FB9EFC" w14:textId="5BBF2C91" w:rsidR="00B936F7" w:rsidRPr="00FA2533" w:rsidRDefault="00B936F7" w:rsidP="00B936F7">
            <w:pPr>
              <w:pStyle w:val="ListParagraph"/>
              <w:numPr>
                <w:ilvl w:val="0"/>
                <w:numId w:val="8"/>
              </w:numPr>
              <w:rPr>
                <w:rFonts w:ascii="Arial" w:hAnsi="Arial" w:cs="Arial"/>
                <w:sz w:val="20"/>
                <w:szCs w:val="20"/>
                <w:lang w:eastAsia="ja-JP"/>
              </w:rPr>
            </w:pPr>
            <w:r w:rsidRPr="00FA2533">
              <w:rPr>
                <w:rFonts w:ascii="Arial" w:hAnsi="Arial" w:cs="Arial"/>
                <w:sz w:val="20"/>
                <w:szCs w:val="20"/>
                <w:lang w:eastAsia="ja-JP"/>
              </w:rPr>
              <w:t>Governance: Establishment of a project governance mechanism established including MAF and NKA</w:t>
            </w:r>
          </w:p>
          <w:p w14:paraId="6699424D" w14:textId="0E324131" w:rsidR="00B936F7" w:rsidRPr="00FA2533" w:rsidRDefault="00B936F7" w:rsidP="00B936F7">
            <w:pPr>
              <w:pStyle w:val="ListParagraph"/>
              <w:numPr>
                <w:ilvl w:val="0"/>
                <w:numId w:val="8"/>
              </w:numPr>
              <w:rPr>
                <w:rFonts w:ascii="Arial" w:hAnsi="Arial" w:cs="Arial"/>
                <w:sz w:val="20"/>
                <w:szCs w:val="20"/>
                <w:lang w:eastAsia="ja-JP"/>
              </w:rPr>
            </w:pPr>
            <w:r w:rsidRPr="00FA2533">
              <w:rPr>
                <w:rFonts w:ascii="Arial" w:hAnsi="Arial" w:cs="Arial"/>
                <w:sz w:val="20"/>
                <w:szCs w:val="20"/>
                <w:lang w:eastAsia="ja-JP"/>
              </w:rPr>
              <w:t>Governance: Organic and agro ecology policy developed</w:t>
            </w:r>
          </w:p>
          <w:p w14:paraId="1C79B089" w14:textId="2A0D9852" w:rsidR="00B936F7" w:rsidRPr="00FA2533" w:rsidRDefault="00B936F7" w:rsidP="00B936F7">
            <w:pPr>
              <w:pStyle w:val="ListParagraph"/>
              <w:numPr>
                <w:ilvl w:val="0"/>
                <w:numId w:val="8"/>
              </w:numPr>
              <w:rPr>
                <w:rFonts w:ascii="Arial" w:hAnsi="Arial" w:cs="Arial"/>
                <w:sz w:val="20"/>
                <w:szCs w:val="20"/>
                <w:lang w:eastAsia="ja-JP"/>
              </w:rPr>
            </w:pPr>
            <w:r w:rsidRPr="00FA2533">
              <w:rPr>
                <w:rFonts w:ascii="Arial" w:hAnsi="Arial" w:cs="Arial"/>
                <w:sz w:val="20"/>
                <w:szCs w:val="20"/>
                <w:lang w:eastAsia="ja-JP"/>
              </w:rPr>
              <w:t>Capacity Building: St</w:t>
            </w:r>
            <w:r w:rsidR="00176BD5" w:rsidRPr="00FA2533">
              <w:rPr>
                <w:rFonts w:ascii="Arial" w:hAnsi="Arial" w:cs="Arial"/>
                <w:sz w:val="20"/>
                <w:szCs w:val="20"/>
                <w:lang w:eastAsia="ja-JP"/>
              </w:rPr>
              <w:t xml:space="preserve">rengthening NKA as the manager of the PGS to ensure all farmers participating in the programme </w:t>
            </w:r>
            <w:r w:rsidR="004915ED" w:rsidRPr="00FA2533">
              <w:rPr>
                <w:rFonts w:ascii="Arial" w:hAnsi="Arial" w:cs="Arial"/>
                <w:sz w:val="20"/>
                <w:szCs w:val="20"/>
                <w:lang w:eastAsia="ja-JP"/>
              </w:rPr>
              <w:t xml:space="preserve">are </w:t>
            </w:r>
            <w:r w:rsidR="00176BD5" w:rsidRPr="00FA2533">
              <w:rPr>
                <w:rFonts w:ascii="Arial" w:hAnsi="Arial" w:cs="Arial"/>
                <w:sz w:val="20"/>
                <w:szCs w:val="20"/>
                <w:lang w:eastAsia="ja-JP"/>
              </w:rPr>
              <w:t xml:space="preserve">complying with the organic standards including requirements for soil management, eco system biodiversity, </w:t>
            </w:r>
            <w:r w:rsidR="004915ED" w:rsidRPr="00FA2533">
              <w:rPr>
                <w:rFonts w:ascii="Arial" w:hAnsi="Arial" w:cs="Arial"/>
                <w:sz w:val="20"/>
                <w:szCs w:val="20"/>
                <w:lang w:eastAsia="ja-JP"/>
              </w:rPr>
              <w:t xml:space="preserve">water management etc. It also ensures sustainability of outcomes post project as capacity, management systems, skills etc will be institutionalised within an existing organisation.  </w:t>
            </w:r>
          </w:p>
          <w:p w14:paraId="7609E976" w14:textId="339CD448" w:rsidR="004B4F82" w:rsidRPr="00FA2533" w:rsidRDefault="00B936F7" w:rsidP="00B936F7">
            <w:pPr>
              <w:pStyle w:val="ListParagraph"/>
              <w:numPr>
                <w:ilvl w:val="0"/>
                <w:numId w:val="8"/>
              </w:numPr>
              <w:rPr>
                <w:rFonts w:ascii="Arial" w:hAnsi="Arial" w:cs="Arial"/>
                <w:sz w:val="20"/>
                <w:szCs w:val="20"/>
                <w:lang w:eastAsia="ja-JP"/>
              </w:rPr>
            </w:pPr>
            <w:r w:rsidRPr="00FA2533">
              <w:rPr>
                <w:rFonts w:ascii="Arial" w:hAnsi="Arial" w:cs="Arial"/>
                <w:sz w:val="20"/>
                <w:szCs w:val="20"/>
                <w:lang w:eastAsia="ja-JP"/>
              </w:rPr>
              <w:t xml:space="preserve">MEL and Advocacy: </w:t>
            </w:r>
            <w:r w:rsidR="004915ED" w:rsidRPr="00FA2533">
              <w:rPr>
                <w:rFonts w:ascii="Arial" w:hAnsi="Arial" w:cs="Arial"/>
                <w:sz w:val="20"/>
                <w:szCs w:val="20"/>
                <w:lang w:eastAsia="ja-JP"/>
              </w:rPr>
              <w:t>NKA will also be placed to advocate to conventional farmers on the benefits of organic and agro ecological practices expanding impact of the project by increasing the number of certified organic farmers but also by encouraging adoption of resilient agriculture practises</w:t>
            </w:r>
            <w:r w:rsidR="00272AC5" w:rsidRPr="00FA2533">
              <w:rPr>
                <w:rFonts w:ascii="Arial" w:hAnsi="Arial" w:cs="Arial"/>
                <w:sz w:val="20"/>
                <w:szCs w:val="20"/>
                <w:lang w:eastAsia="ja-JP"/>
              </w:rPr>
              <w:t xml:space="preserve"> developed in Outcome Two</w:t>
            </w:r>
            <w:r w:rsidR="004915ED" w:rsidRPr="00FA2533">
              <w:rPr>
                <w:rFonts w:ascii="Arial" w:hAnsi="Arial" w:cs="Arial"/>
                <w:sz w:val="20"/>
                <w:szCs w:val="20"/>
                <w:lang w:eastAsia="ja-JP"/>
              </w:rPr>
              <w:t xml:space="preserve"> by conventional farmers.</w:t>
            </w:r>
          </w:p>
          <w:p w14:paraId="64EF4725" w14:textId="77777777" w:rsidR="00176BD5" w:rsidRPr="00E65CBA" w:rsidRDefault="00176BD5" w:rsidP="007E181B">
            <w:pPr>
              <w:rPr>
                <w:rFonts w:cs="Arial"/>
                <w:sz w:val="20"/>
                <w:szCs w:val="20"/>
                <w:lang w:eastAsia="ja-JP"/>
              </w:rPr>
            </w:pPr>
          </w:p>
          <w:p w14:paraId="181BC6E6" w14:textId="6B89D0D4" w:rsidR="004B4F82" w:rsidRDefault="004B4F82" w:rsidP="007E181B">
            <w:pPr>
              <w:rPr>
                <w:rFonts w:cs="Arial"/>
                <w:b/>
                <w:sz w:val="20"/>
                <w:szCs w:val="20"/>
                <w:lang w:eastAsia="ja-JP"/>
              </w:rPr>
            </w:pPr>
            <w:r w:rsidRPr="00E65CBA">
              <w:rPr>
                <w:rFonts w:cs="Arial"/>
                <w:b/>
                <w:sz w:val="20"/>
                <w:szCs w:val="20"/>
                <w:lang w:eastAsia="ja-JP"/>
              </w:rPr>
              <w:t>Outcome two</w:t>
            </w:r>
            <w:r w:rsidRPr="00E65CBA">
              <w:rPr>
                <w:rFonts w:cs="Arial"/>
                <w:sz w:val="20"/>
                <w:szCs w:val="20"/>
                <w:lang w:eastAsia="ja-JP"/>
              </w:rPr>
              <w:t xml:space="preserve">: </w:t>
            </w:r>
            <w:r w:rsidR="00E65CBA" w:rsidRPr="004915ED">
              <w:rPr>
                <w:rFonts w:cs="Arial"/>
                <w:b/>
                <w:sz w:val="20"/>
                <w:szCs w:val="20"/>
                <w:lang w:eastAsia="ja-JP"/>
              </w:rPr>
              <w:t>Sustainability and climate resilience of Agricultural production</w:t>
            </w:r>
            <w:r w:rsidRPr="004915ED">
              <w:rPr>
                <w:rFonts w:cs="Arial"/>
                <w:b/>
                <w:sz w:val="20"/>
                <w:szCs w:val="20"/>
                <w:lang w:eastAsia="ja-JP"/>
              </w:rPr>
              <w:t xml:space="preserve"> </w:t>
            </w:r>
            <w:r w:rsidR="00E65CBA" w:rsidRPr="004915ED">
              <w:rPr>
                <w:rFonts w:cs="Arial"/>
                <w:b/>
                <w:sz w:val="20"/>
                <w:szCs w:val="20"/>
                <w:lang w:eastAsia="ja-JP"/>
              </w:rPr>
              <w:t>is improved.</w:t>
            </w:r>
          </w:p>
          <w:p w14:paraId="0D69B87C" w14:textId="77777777" w:rsidR="00B936F7" w:rsidRDefault="00B936F7" w:rsidP="007E181B">
            <w:pPr>
              <w:rPr>
                <w:rFonts w:cs="Arial"/>
                <w:sz w:val="20"/>
                <w:szCs w:val="20"/>
                <w:lang w:eastAsia="ja-JP"/>
              </w:rPr>
            </w:pPr>
            <w:r>
              <w:rPr>
                <w:rFonts w:cs="Arial"/>
                <w:sz w:val="20"/>
                <w:szCs w:val="20"/>
                <w:lang w:eastAsia="ja-JP"/>
              </w:rPr>
              <w:t xml:space="preserve">Components include: </w:t>
            </w:r>
          </w:p>
          <w:p w14:paraId="277BA5FA" w14:textId="77777777" w:rsidR="00B936F7" w:rsidRPr="00FA2533" w:rsidRDefault="00B936F7" w:rsidP="00B936F7">
            <w:pPr>
              <w:pStyle w:val="ListParagraph"/>
              <w:numPr>
                <w:ilvl w:val="0"/>
                <w:numId w:val="9"/>
              </w:numPr>
              <w:rPr>
                <w:rFonts w:ascii="Arial" w:hAnsi="Arial" w:cs="Arial"/>
                <w:sz w:val="20"/>
                <w:szCs w:val="20"/>
                <w:lang w:eastAsia="ja-JP"/>
              </w:rPr>
            </w:pPr>
            <w:r w:rsidRPr="00FA2533">
              <w:rPr>
                <w:rFonts w:ascii="Arial" w:hAnsi="Arial" w:cs="Arial"/>
                <w:sz w:val="20"/>
                <w:szCs w:val="20"/>
                <w:lang w:eastAsia="ja-JP"/>
              </w:rPr>
              <w:t xml:space="preserve">Capacity building: </w:t>
            </w:r>
            <w:r w:rsidR="004915ED" w:rsidRPr="00FA2533">
              <w:rPr>
                <w:rFonts w:ascii="Arial" w:hAnsi="Arial" w:cs="Arial"/>
                <w:sz w:val="20"/>
                <w:szCs w:val="20"/>
                <w:lang w:eastAsia="ja-JP"/>
              </w:rPr>
              <w:t>This</w:t>
            </w:r>
            <w:r w:rsidR="007013AA" w:rsidRPr="00FA2533">
              <w:rPr>
                <w:rFonts w:ascii="Arial" w:hAnsi="Arial" w:cs="Arial"/>
                <w:sz w:val="20"/>
                <w:szCs w:val="20"/>
                <w:lang w:eastAsia="ja-JP"/>
              </w:rPr>
              <w:t xml:space="preserve"> involves promoting and building capacity in organic and ecological practices, for example no till farming, utilisation of organic matter and compost, increasing biodiversity of farms – this </w:t>
            </w:r>
            <w:r w:rsidR="007013AA" w:rsidRPr="00FA2533">
              <w:rPr>
                <w:rFonts w:ascii="Arial" w:hAnsi="Arial" w:cs="Arial"/>
                <w:sz w:val="20"/>
                <w:szCs w:val="20"/>
                <w:lang w:eastAsia="ja-JP"/>
              </w:rPr>
              <w:lastRenderedPageBreak/>
              <w:t xml:space="preserve">includes introduction of salt and drought resilient </w:t>
            </w:r>
            <w:r w:rsidR="00272AC5" w:rsidRPr="00FA2533">
              <w:rPr>
                <w:rFonts w:ascii="Arial" w:hAnsi="Arial" w:cs="Arial"/>
                <w:sz w:val="20"/>
                <w:szCs w:val="20"/>
                <w:lang w:eastAsia="ja-JP"/>
              </w:rPr>
              <w:t>crops from the Centre for Pacific Crop and Trees (CePaCT)</w:t>
            </w:r>
            <w:r w:rsidR="00D72F9E" w:rsidRPr="00FA2533">
              <w:rPr>
                <w:rFonts w:ascii="Arial" w:hAnsi="Arial" w:cs="Arial"/>
                <w:sz w:val="20"/>
                <w:szCs w:val="20"/>
                <w:lang w:eastAsia="ja-JP"/>
              </w:rPr>
              <w:t xml:space="preserve"> and development of local nurseries and seed banks.</w:t>
            </w:r>
            <w:r w:rsidR="002B7827" w:rsidRPr="00FA2533">
              <w:rPr>
                <w:rFonts w:ascii="Arial" w:hAnsi="Arial" w:cs="Arial"/>
                <w:sz w:val="20"/>
                <w:szCs w:val="20"/>
                <w:lang w:eastAsia="ja-JP"/>
              </w:rPr>
              <w:t xml:space="preserve"> </w:t>
            </w:r>
          </w:p>
          <w:p w14:paraId="0F9690E6" w14:textId="77777777" w:rsidR="00B936F7" w:rsidRPr="00FA2533" w:rsidRDefault="00B936F7" w:rsidP="00B936F7">
            <w:pPr>
              <w:pStyle w:val="ListParagraph"/>
              <w:numPr>
                <w:ilvl w:val="0"/>
                <w:numId w:val="9"/>
              </w:numPr>
              <w:rPr>
                <w:rFonts w:ascii="Arial" w:hAnsi="Arial" w:cs="Arial"/>
                <w:sz w:val="20"/>
                <w:szCs w:val="20"/>
                <w:lang w:eastAsia="ja-JP"/>
              </w:rPr>
            </w:pPr>
            <w:r w:rsidRPr="00FA2533">
              <w:rPr>
                <w:rFonts w:ascii="Arial" w:hAnsi="Arial" w:cs="Arial"/>
                <w:sz w:val="20"/>
                <w:szCs w:val="20"/>
                <w:lang w:eastAsia="ja-JP"/>
              </w:rPr>
              <w:t xml:space="preserve">MEL and Advocacy: </w:t>
            </w:r>
            <w:r w:rsidR="00D72F9E" w:rsidRPr="00FA2533">
              <w:rPr>
                <w:rFonts w:ascii="Arial" w:hAnsi="Arial" w:cs="Arial"/>
                <w:sz w:val="20"/>
                <w:szCs w:val="20"/>
                <w:lang w:eastAsia="ja-JP"/>
              </w:rPr>
              <w:t>Documentation</w:t>
            </w:r>
            <w:r w:rsidR="00272AC5" w:rsidRPr="00FA2533">
              <w:rPr>
                <w:rFonts w:ascii="Arial" w:hAnsi="Arial" w:cs="Arial"/>
                <w:sz w:val="20"/>
                <w:szCs w:val="20"/>
                <w:lang w:eastAsia="ja-JP"/>
              </w:rPr>
              <w:t xml:space="preserve"> and </w:t>
            </w:r>
            <w:r w:rsidR="00D72F9E" w:rsidRPr="00FA2533">
              <w:rPr>
                <w:rFonts w:ascii="Arial" w:hAnsi="Arial" w:cs="Arial"/>
                <w:sz w:val="20"/>
                <w:szCs w:val="20"/>
                <w:lang w:eastAsia="ja-JP"/>
              </w:rPr>
              <w:t>promotion of</w:t>
            </w:r>
            <w:r w:rsidR="00272AC5" w:rsidRPr="00FA2533">
              <w:rPr>
                <w:rFonts w:ascii="Arial" w:hAnsi="Arial" w:cs="Arial"/>
                <w:sz w:val="20"/>
                <w:szCs w:val="20"/>
                <w:lang w:eastAsia="ja-JP"/>
              </w:rPr>
              <w:t xml:space="preserve"> relevant traditional practices</w:t>
            </w:r>
            <w:r w:rsidR="002B7827" w:rsidRPr="00FA2533">
              <w:rPr>
                <w:rFonts w:ascii="Arial" w:hAnsi="Arial" w:cs="Arial"/>
                <w:sz w:val="20"/>
                <w:szCs w:val="20"/>
                <w:lang w:eastAsia="ja-JP"/>
              </w:rPr>
              <w:t xml:space="preserve"> and promotion of </w:t>
            </w:r>
            <w:r w:rsidRPr="00FA2533">
              <w:rPr>
                <w:rFonts w:ascii="Arial" w:hAnsi="Arial" w:cs="Arial"/>
                <w:sz w:val="20"/>
                <w:szCs w:val="20"/>
                <w:lang w:eastAsia="ja-JP"/>
              </w:rPr>
              <w:t xml:space="preserve">traditional </w:t>
            </w:r>
            <w:r w:rsidR="002B7827" w:rsidRPr="00FA2533">
              <w:rPr>
                <w:rFonts w:ascii="Arial" w:hAnsi="Arial" w:cs="Arial"/>
                <w:sz w:val="20"/>
                <w:szCs w:val="20"/>
                <w:lang w:eastAsia="ja-JP"/>
              </w:rPr>
              <w:t>agro forestry</w:t>
            </w:r>
            <w:r w:rsidR="00D72F9E" w:rsidRPr="00FA2533">
              <w:rPr>
                <w:rFonts w:ascii="Arial" w:hAnsi="Arial" w:cs="Arial"/>
                <w:sz w:val="20"/>
                <w:szCs w:val="20"/>
                <w:lang w:eastAsia="ja-JP"/>
              </w:rPr>
              <w:t xml:space="preserve"> will be an important activity</w:t>
            </w:r>
            <w:r w:rsidR="00272AC5" w:rsidRPr="00FA2533">
              <w:rPr>
                <w:rFonts w:ascii="Arial" w:hAnsi="Arial" w:cs="Arial"/>
                <w:sz w:val="20"/>
                <w:szCs w:val="20"/>
                <w:lang w:eastAsia="ja-JP"/>
              </w:rPr>
              <w:t xml:space="preserve">. </w:t>
            </w:r>
          </w:p>
          <w:p w14:paraId="3DF1B1DD" w14:textId="77777777" w:rsidR="003873C9" w:rsidRPr="00FA2533" w:rsidRDefault="003873C9" w:rsidP="00B936F7">
            <w:pPr>
              <w:pStyle w:val="ListParagraph"/>
              <w:numPr>
                <w:ilvl w:val="0"/>
                <w:numId w:val="9"/>
              </w:numPr>
              <w:rPr>
                <w:rFonts w:ascii="Arial" w:hAnsi="Arial" w:cs="Arial"/>
                <w:sz w:val="20"/>
                <w:szCs w:val="20"/>
                <w:lang w:eastAsia="ja-JP"/>
              </w:rPr>
            </w:pPr>
            <w:r w:rsidRPr="00FA2533">
              <w:rPr>
                <w:rFonts w:ascii="Arial" w:hAnsi="Arial" w:cs="Arial"/>
                <w:sz w:val="20"/>
                <w:szCs w:val="20"/>
                <w:lang w:eastAsia="ja-JP"/>
              </w:rPr>
              <w:t xml:space="preserve">Capacity Building: </w:t>
            </w:r>
            <w:r w:rsidR="00272AC5" w:rsidRPr="00FA2533">
              <w:rPr>
                <w:rFonts w:ascii="Arial" w:hAnsi="Arial" w:cs="Arial"/>
                <w:sz w:val="20"/>
                <w:szCs w:val="20"/>
                <w:lang w:eastAsia="ja-JP"/>
              </w:rPr>
              <w:t xml:space="preserve">Activities will also support access to organic inputs such as compost, organic pest management and other soil amendments including use of livestock waste. Protected cropping and improved water management for irrigation will </w:t>
            </w:r>
            <w:r w:rsidR="002B7827" w:rsidRPr="00FA2533">
              <w:rPr>
                <w:rFonts w:ascii="Arial" w:hAnsi="Arial" w:cs="Arial"/>
                <w:sz w:val="20"/>
                <w:szCs w:val="20"/>
                <w:lang w:eastAsia="ja-JP"/>
              </w:rPr>
              <w:t>a</w:t>
            </w:r>
            <w:r w:rsidR="00272AC5" w:rsidRPr="00FA2533">
              <w:rPr>
                <w:rFonts w:ascii="Arial" w:hAnsi="Arial" w:cs="Arial"/>
                <w:sz w:val="20"/>
                <w:szCs w:val="20"/>
                <w:lang w:eastAsia="ja-JP"/>
              </w:rPr>
              <w:t>lso be addressed. Capacity of farmers will be built to assess and measure their resilience.</w:t>
            </w:r>
            <w:r w:rsidR="004915ED" w:rsidRPr="00FA2533">
              <w:rPr>
                <w:rFonts w:ascii="Arial" w:hAnsi="Arial" w:cs="Arial"/>
                <w:sz w:val="20"/>
                <w:szCs w:val="20"/>
                <w:lang w:eastAsia="ja-JP"/>
              </w:rPr>
              <w:t xml:space="preserve"> </w:t>
            </w:r>
          </w:p>
          <w:p w14:paraId="211D3D65" w14:textId="4C4894CA" w:rsidR="004915ED" w:rsidRPr="00FA2533" w:rsidRDefault="003873C9" w:rsidP="00B936F7">
            <w:pPr>
              <w:pStyle w:val="ListParagraph"/>
              <w:numPr>
                <w:ilvl w:val="0"/>
                <w:numId w:val="9"/>
              </w:numPr>
              <w:rPr>
                <w:rFonts w:ascii="Arial" w:hAnsi="Arial" w:cs="Arial"/>
                <w:sz w:val="20"/>
                <w:szCs w:val="20"/>
                <w:lang w:eastAsia="ja-JP"/>
              </w:rPr>
            </w:pPr>
            <w:r w:rsidRPr="00FA2533">
              <w:rPr>
                <w:rFonts w:ascii="Arial" w:hAnsi="Arial" w:cs="Arial"/>
                <w:sz w:val="20"/>
                <w:szCs w:val="20"/>
                <w:lang w:eastAsia="ja-JP"/>
              </w:rPr>
              <w:t xml:space="preserve">MEL and Advocacy. </w:t>
            </w:r>
            <w:r w:rsidR="00D72F9E" w:rsidRPr="00FA2533">
              <w:rPr>
                <w:rFonts w:ascii="Arial" w:hAnsi="Arial" w:cs="Arial"/>
                <w:sz w:val="20"/>
                <w:szCs w:val="20"/>
                <w:lang w:eastAsia="ja-JP"/>
              </w:rPr>
              <w:t>Out reach to schools and youth groups and rehabilitation programmes through the correctional facility will help ensure the next generation of farmers are equipped for agriculture under climate change scenarios.</w:t>
            </w:r>
          </w:p>
          <w:p w14:paraId="78CC83EE" w14:textId="63D97FB3" w:rsidR="004B4F82" w:rsidRPr="00E65CBA" w:rsidRDefault="004B4F82" w:rsidP="007E181B">
            <w:pPr>
              <w:rPr>
                <w:rFonts w:cs="Arial"/>
                <w:sz w:val="20"/>
                <w:szCs w:val="20"/>
                <w:lang w:eastAsia="ja-JP"/>
              </w:rPr>
            </w:pPr>
          </w:p>
          <w:p w14:paraId="2A04D4AA" w14:textId="4CCE0731" w:rsidR="004B4F82" w:rsidRPr="00E65CBA" w:rsidRDefault="00E65CBA" w:rsidP="007E181B">
            <w:pPr>
              <w:rPr>
                <w:rFonts w:cs="Arial"/>
                <w:sz w:val="20"/>
                <w:szCs w:val="20"/>
                <w:lang w:eastAsia="ja-JP"/>
              </w:rPr>
            </w:pPr>
            <w:r w:rsidRPr="00E65CBA">
              <w:rPr>
                <w:rFonts w:cs="Arial"/>
                <w:b/>
                <w:sz w:val="20"/>
                <w:szCs w:val="20"/>
                <w:lang w:eastAsia="ja-JP"/>
              </w:rPr>
              <w:t>Outcome three:</w:t>
            </w:r>
            <w:r w:rsidRPr="00E65CBA">
              <w:rPr>
                <w:rFonts w:cs="Arial"/>
                <w:sz w:val="20"/>
                <w:szCs w:val="20"/>
                <w:lang w:eastAsia="ja-JP"/>
              </w:rPr>
              <w:t xml:space="preserve"> Availability of local organic products and produce improved.</w:t>
            </w:r>
          </w:p>
          <w:p w14:paraId="0469023E" w14:textId="231493FD" w:rsidR="00176BD5" w:rsidRPr="00FA2533" w:rsidRDefault="003873C9" w:rsidP="003873C9">
            <w:pPr>
              <w:pStyle w:val="ListParagraph"/>
              <w:numPr>
                <w:ilvl w:val="0"/>
                <w:numId w:val="10"/>
              </w:numPr>
              <w:rPr>
                <w:rFonts w:ascii="Arial" w:hAnsi="Arial" w:cs="Arial"/>
                <w:sz w:val="20"/>
                <w:szCs w:val="20"/>
                <w:lang w:eastAsia="ja-JP"/>
              </w:rPr>
            </w:pPr>
            <w:r w:rsidRPr="00FA2533">
              <w:rPr>
                <w:rFonts w:ascii="Arial" w:hAnsi="Arial" w:cs="Arial"/>
                <w:sz w:val="20"/>
                <w:szCs w:val="20"/>
                <w:lang w:eastAsia="ja-JP"/>
              </w:rPr>
              <w:t xml:space="preserve">Capacity Building. </w:t>
            </w:r>
            <w:r w:rsidR="007828FE" w:rsidRPr="00FA2533">
              <w:rPr>
                <w:rFonts w:ascii="Arial" w:hAnsi="Arial" w:cs="Arial"/>
                <w:sz w:val="20"/>
                <w:szCs w:val="20"/>
                <w:lang w:eastAsia="ja-JP"/>
              </w:rPr>
              <w:t>Value chains to local markets will be developed to facilitate availability of organic produce and products.</w:t>
            </w:r>
            <w:r w:rsidR="007828FE" w:rsidRPr="00FA2533">
              <w:rPr>
                <w:rFonts w:ascii="Arial" w:hAnsi="Arial" w:cs="Arial"/>
                <w:i/>
                <w:color w:val="808080" w:themeColor="background1" w:themeShade="80"/>
                <w:sz w:val="20"/>
                <w:szCs w:val="20"/>
                <w:lang w:eastAsia="ja-JP"/>
              </w:rPr>
              <w:t xml:space="preserve"> </w:t>
            </w:r>
            <w:r w:rsidR="007828FE" w:rsidRPr="00FA2533">
              <w:rPr>
                <w:rFonts w:ascii="Arial" w:hAnsi="Arial" w:cs="Arial"/>
                <w:sz w:val="20"/>
                <w:szCs w:val="20"/>
                <w:lang w:eastAsia="ja-JP"/>
              </w:rPr>
              <w:t>This includes organising supply ( farmers groups, PGS),  capacity building in post harvest handling, value adding and processing using low emission energy sources such as solar drying. Specific value chains to the tourism and hospitality industry</w:t>
            </w:r>
            <w:r w:rsidR="00D72F9E" w:rsidRPr="00FA2533">
              <w:rPr>
                <w:rFonts w:ascii="Arial" w:hAnsi="Arial" w:cs="Arial"/>
                <w:sz w:val="20"/>
                <w:szCs w:val="20"/>
                <w:lang w:eastAsia="ja-JP"/>
              </w:rPr>
              <w:t xml:space="preserve"> </w:t>
            </w:r>
            <w:r w:rsidR="007828FE" w:rsidRPr="00FA2533">
              <w:rPr>
                <w:rFonts w:ascii="Arial" w:hAnsi="Arial" w:cs="Arial"/>
                <w:sz w:val="20"/>
                <w:szCs w:val="20"/>
                <w:lang w:eastAsia="ja-JP"/>
              </w:rPr>
              <w:t xml:space="preserve">will also be developed using the Pacific Organic Tourism and Hospitality standard and </w:t>
            </w:r>
            <w:r w:rsidR="00D72F9E" w:rsidRPr="00FA2533">
              <w:rPr>
                <w:rFonts w:ascii="Arial" w:hAnsi="Arial" w:cs="Arial"/>
                <w:sz w:val="20"/>
                <w:szCs w:val="20"/>
                <w:lang w:eastAsia="ja-JP"/>
              </w:rPr>
              <w:t>certification as leverage. The basis of all activities will be climate and gender sensitive value chain analysis.</w:t>
            </w:r>
            <w:r w:rsidR="007828FE" w:rsidRPr="00FA2533">
              <w:rPr>
                <w:rFonts w:ascii="Arial" w:hAnsi="Arial" w:cs="Arial"/>
                <w:sz w:val="20"/>
                <w:szCs w:val="20"/>
                <w:lang w:eastAsia="ja-JP"/>
              </w:rPr>
              <w:t xml:space="preserve">   </w:t>
            </w:r>
            <w:r w:rsidR="00D72F9E" w:rsidRPr="00FA2533">
              <w:rPr>
                <w:rFonts w:ascii="Arial" w:hAnsi="Arial" w:cs="Arial"/>
                <w:sz w:val="20"/>
                <w:szCs w:val="20"/>
                <w:lang w:eastAsia="ja-JP"/>
              </w:rPr>
              <w:t>Innovations in markets will also be promoted including night markets, organic basket delivery schemes.</w:t>
            </w:r>
          </w:p>
          <w:p w14:paraId="468C7F22" w14:textId="002DE0B1" w:rsidR="007E181B" w:rsidRDefault="007E181B" w:rsidP="007E181B">
            <w:pPr>
              <w:rPr>
                <w:rFonts w:cs="Arial"/>
                <w:i/>
                <w:color w:val="808080" w:themeColor="background1" w:themeShade="80"/>
                <w:sz w:val="20"/>
                <w:szCs w:val="20"/>
                <w:lang w:eastAsia="ja-JP"/>
              </w:rPr>
            </w:pPr>
          </w:p>
          <w:p w14:paraId="3348A447" w14:textId="77777777" w:rsidR="0034548E" w:rsidRDefault="006A4296" w:rsidP="007E181B">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how activities in the proposal are consistent with</w:t>
            </w:r>
            <w:r w:rsidR="0034548E" w:rsidRPr="00F97655">
              <w:rPr>
                <w:rFonts w:cs="Arial"/>
                <w:i/>
                <w:color w:val="808080" w:themeColor="background1" w:themeShade="80"/>
                <w:sz w:val="20"/>
                <w:szCs w:val="20"/>
                <w:lang w:eastAsia="ja-JP"/>
              </w:rPr>
              <w:t xml:space="preserve"> national regulatory and legal framework, if applicable.</w:t>
            </w:r>
          </w:p>
          <w:p w14:paraId="04D30858" w14:textId="77777777" w:rsidR="0053237F" w:rsidRDefault="0053237F" w:rsidP="007E181B">
            <w:pPr>
              <w:rPr>
                <w:rFonts w:cs="Arial"/>
                <w:i/>
                <w:color w:val="808080" w:themeColor="background1" w:themeShade="80"/>
                <w:sz w:val="20"/>
                <w:szCs w:val="20"/>
                <w:lang w:eastAsia="ja-JP"/>
              </w:rPr>
            </w:pPr>
            <w:commentRangeStart w:id="2"/>
          </w:p>
          <w:p w14:paraId="2EF3D590" w14:textId="77777777" w:rsidR="0053237F" w:rsidRDefault="0053237F" w:rsidP="007E181B">
            <w:pPr>
              <w:rPr>
                <w:rFonts w:cs="Arial"/>
                <w:i/>
                <w:color w:val="808080" w:themeColor="background1" w:themeShade="80"/>
                <w:sz w:val="20"/>
                <w:szCs w:val="20"/>
                <w:lang w:eastAsia="ja-JP"/>
              </w:rPr>
            </w:pPr>
            <w:r w:rsidRPr="000B2111">
              <w:rPr>
                <w:rFonts w:cs="Arial"/>
                <w:i/>
                <w:color w:val="808080" w:themeColor="background1" w:themeShade="80"/>
                <w:sz w:val="20"/>
                <w:szCs w:val="20"/>
                <w:lang w:eastAsia="ja-JP"/>
              </w:rPr>
              <w:t xml:space="preserve">Describe in what way </w:t>
            </w:r>
            <w:r w:rsidR="00B46F66">
              <w:rPr>
                <w:rFonts w:cs="Arial"/>
                <w:i/>
                <w:color w:val="808080" w:themeColor="background1" w:themeShade="80"/>
                <w:sz w:val="20"/>
                <w:szCs w:val="20"/>
                <w:lang w:eastAsia="ja-JP"/>
              </w:rPr>
              <w:t>the Accredited Entity(ies)</w:t>
            </w:r>
            <w:r w:rsidRPr="000B2111">
              <w:rPr>
                <w:rFonts w:cs="Arial"/>
                <w:i/>
                <w:color w:val="808080" w:themeColor="background1" w:themeShade="80"/>
                <w:sz w:val="20"/>
                <w:szCs w:val="20"/>
                <w:lang w:eastAsia="ja-JP"/>
              </w:rPr>
              <w:t xml:space="preserve"> is well placed to undertake the planned activities </w:t>
            </w:r>
            <w:r w:rsidR="0021322E">
              <w:rPr>
                <w:rFonts w:cs="Arial"/>
                <w:i/>
                <w:color w:val="808080" w:themeColor="background1" w:themeShade="80"/>
                <w:sz w:val="20"/>
                <w:szCs w:val="20"/>
                <w:lang w:eastAsia="ja-JP"/>
              </w:rPr>
              <w:t xml:space="preserve">and what will be the implementation arrangements </w:t>
            </w:r>
            <w:r w:rsidR="00B46F66">
              <w:rPr>
                <w:rFonts w:cs="Arial"/>
                <w:i/>
                <w:color w:val="808080" w:themeColor="background1" w:themeShade="80"/>
                <w:sz w:val="20"/>
                <w:szCs w:val="20"/>
                <w:lang w:eastAsia="ja-JP"/>
              </w:rPr>
              <w:t xml:space="preserve">with </w:t>
            </w:r>
            <w:r w:rsidR="0021322E">
              <w:rPr>
                <w:rFonts w:cs="Arial"/>
                <w:i/>
                <w:color w:val="808080" w:themeColor="background1" w:themeShade="80"/>
                <w:sz w:val="20"/>
                <w:szCs w:val="20"/>
                <w:lang w:eastAsia="ja-JP"/>
              </w:rPr>
              <w:t xml:space="preserve">the executing entity(ies) and implementing </w:t>
            </w:r>
            <w:r w:rsidR="00B46F66">
              <w:rPr>
                <w:rFonts w:cs="Arial"/>
                <w:i/>
                <w:color w:val="808080" w:themeColor="background1" w:themeShade="80"/>
                <w:sz w:val="20"/>
                <w:szCs w:val="20"/>
                <w:lang w:eastAsia="ja-JP"/>
              </w:rPr>
              <w:t>partners</w:t>
            </w:r>
            <w:commentRangeEnd w:id="2"/>
            <w:r w:rsidR="00FA2533">
              <w:rPr>
                <w:rStyle w:val="CommentReference"/>
              </w:rPr>
              <w:commentReference w:id="2"/>
            </w:r>
            <w:r w:rsidR="00B46F66">
              <w:rPr>
                <w:rFonts w:cs="Arial"/>
                <w:i/>
                <w:color w:val="808080" w:themeColor="background1" w:themeShade="80"/>
                <w:sz w:val="20"/>
                <w:szCs w:val="20"/>
                <w:lang w:eastAsia="ja-JP"/>
              </w:rPr>
              <w:t>.</w:t>
            </w:r>
          </w:p>
          <w:p w14:paraId="5B54B4A0" w14:textId="77777777" w:rsidR="008E3A48" w:rsidRDefault="008E3A48" w:rsidP="007E181B">
            <w:pPr>
              <w:rPr>
                <w:rFonts w:cs="Arial"/>
                <w:i/>
                <w:color w:val="808080" w:themeColor="background1" w:themeShade="80"/>
                <w:sz w:val="20"/>
                <w:szCs w:val="20"/>
                <w:lang w:eastAsia="ja-JP"/>
              </w:rPr>
            </w:pPr>
          </w:p>
          <w:p w14:paraId="577E1BB8" w14:textId="77777777" w:rsidR="00C21885" w:rsidRDefault="008E3A48" w:rsidP="007E181B">
            <w:pPr>
              <w:rPr>
                <w:rFonts w:cs="Arial"/>
                <w:i/>
                <w:color w:val="808080" w:themeColor="background1" w:themeShade="80"/>
                <w:sz w:val="20"/>
                <w:szCs w:val="20"/>
                <w:lang w:eastAsia="ja-JP"/>
              </w:rPr>
            </w:pPr>
            <w:r w:rsidRPr="008E3A48">
              <w:rPr>
                <w:rFonts w:cs="Arial"/>
                <w:i/>
                <w:color w:val="808080" w:themeColor="background1" w:themeShade="80"/>
                <w:sz w:val="20"/>
                <w:szCs w:val="20"/>
                <w:lang w:eastAsia="ja-JP"/>
              </w:rPr>
              <w:t xml:space="preserve">Please provide a </w:t>
            </w:r>
            <w:r w:rsidR="00DE3339">
              <w:rPr>
                <w:rFonts w:cs="Arial"/>
                <w:i/>
                <w:color w:val="808080" w:themeColor="background1" w:themeShade="80"/>
                <w:sz w:val="20"/>
                <w:szCs w:val="20"/>
                <w:lang w:eastAsia="ja-JP"/>
              </w:rPr>
              <w:t>brief overview of</w:t>
            </w:r>
            <w:r w:rsidRPr="008E3A48">
              <w:rPr>
                <w:rFonts w:cs="Arial"/>
                <w:i/>
                <w:color w:val="808080" w:themeColor="background1" w:themeShade="80"/>
                <w:sz w:val="20"/>
                <w:szCs w:val="20"/>
                <w:lang w:eastAsia="ja-JP"/>
              </w:rPr>
              <w:t xml:space="preserve"> the key financial and operational risks and any mitigation measures identified at this stage. </w:t>
            </w:r>
          </w:p>
          <w:p w14:paraId="78ADB5ED" w14:textId="1B4CF950" w:rsidR="00FA2533" w:rsidRDefault="00FA2533" w:rsidP="00FA2533">
            <w:pPr>
              <w:rPr>
                <w:rFonts w:cs="Arial"/>
                <w:sz w:val="20"/>
                <w:szCs w:val="20"/>
                <w:lang w:eastAsia="ja-JP"/>
              </w:rPr>
            </w:pPr>
            <w:r>
              <w:rPr>
                <w:rFonts w:cs="Arial"/>
                <w:sz w:val="20"/>
                <w:szCs w:val="20"/>
                <w:lang w:eastAsia="ja-JP"/>
              </w:rPr>
              <w:t>There are 2 risks that have been identified:</w:t>
            </w:r>
          </w:p>
          <w:p w14:paraId="29A44E0D" w14:textId="44A3CAE1" w:rsidR="00FA2533" w:rsidRPr="00FA2533" w:rsidRDefault="00FA2533" w:rsidP="00FA2533">
            <w:pPr>
              <w:pStyle w:val="ListParagraph"/>
              <w:numPr>
                <w:ilvl w:val="0"/>
                <w:numId w:val="11"/>
              </w:numPr>
              <w:rPr>
                <w:rFonts w:ascii="Arial" w:hAnsi="Arial" w:cs="Arial"/>
                <w:sz w:val="20"/>
                <w:szCs w:val="20"/>
                <w:lang w:eastAsia="ja-JP"/>
              </w:rPr>
            </w:pPr>
            <w:r w:rsidRPr="00FA2533">
              <w:rPr>
                <w:rFonts w:ascii="Arial" w:hAnsi="Arial" w:cs="Arial"/>
                <w:sz w:val="20"/>
                <w:szCs w:val="20"/>
                <w:lang w:eastAsia="ja-JP"/>
              </w:rPr>
              <w:t>Climate impact’s such as cyclone. This will be mitigated by the practices promoted in the project its self and implementing of  the project on several islands spreading risk.</w:t>
            </w:r>
          </w:p>
          <w:p w14:paraId="4C33074A" w14:textId="77777777" w:rsidR="00FA2533" w:rsidRDefault="00FA2533" w:rsidP="00FA2533">
            <w:pPr>
              <w:pStyle w:val="ListParagraph"/>
              <w:numPr>
                <w:ilvl w:val="0"/>
                <w:numId w:val="11"/>
              </w:numPr>
              <w:rPr>
                <w:rFonts w:cs="Arial"/>
                <w:sz w:val="20"/>
                <w:szCs w:val="20"/>
                <w:lang w:eastAsia="ja-JP"/>
              </w:rPr>
            </w:pPr>
            <w:r w:rsidRPr="00FA2533">
              <w:rPr>
                <w:rFonts w:ascii="Arial" w:hAnsi="Arial" w:cs="Arial"/>
                <w:sz w:val="20"/>
                <w:szCs w:val="20"/>
                <w:lang w:eastAsia="ja-JP"/>
              </w:rPr>
              <w:t>The capacity of NKA as anew NGO will need to be supported. Implementation in partnership with the Ministry of agriculture will mitigate this risk as will project components to build their institutional capacity.</w:t>
            </w:r>
            <w:r>
              <w:rPr>
                <w:rFonts w:cs="Arial"/>
                <w:sz w:val="20"/>
                <w:szCs w:val="20"/>
                <w:lang w:eastAsia="ja-JP"/>
              </w:rPr>
              <w:t xml:space="preserve"> </w:t>
            </w:r>
          </w:p>
          <w:p w14:paraId="5BA24A9F" w14:textId="5D02B6FE" w:rsidR="00FA2533" w:rsidRPr="00FA2533" w:rsidRDefault="00FA2533" w:rsidP="00FA2533">
            <w:pPr>
              <w:pStyle w:val="ListParagraph"/>
              <w:rPr>
                <w:rFonts w:cs="Arial"/>
                <w:sz w:val="20"/>
                <w:szCs w:val="20"/>
                <w:lang w:eastAsia="ja-JP"/>
              </w:rPr>
            </w:pPr>
          </w:p>
        </w:tc>
      </w:tr>
      <w:tr w:rsidR="007E181B" w:rsidRPr="00F97655" w14:paraId="45E04E10" w14:textId="77777777" w:rsidTr="00275C9F">
        <w:trPr>
          <w:gridAfter w:val="1"/>
          <w:wAfter w:w="808" w:type="dxa"/>
          <w:trHeight w:val="811"/>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49D795" w14:textId="77777777" w:rsidR="007E181B" w:rsidRPr="00F97655" w:rsidRDefault="007E181B" w:rsidP="0056440F">
            <w:pPr>
              <w:rPr>
                <w:rFonts w:cs="Arial"/>
                <w:color w:val="808080" w:themeColor="background1" w:themeShade="80"/>
                <w:sz w:val="20"/>
                <w:szCs w:val="20"/>
                <w:lang w:eastAsia="ja-JP"/>
              </w:rPr>
            </w:pPr>
            <w:r w:rsidRPr="00F97655">
              <w:rPr>
                <w:rFonts w:cs="Arial"/>
                <w:b/>
                <w:color w:val="24634F"/>
                <w:sz w:val="20"/>
                <w:lang w:eastAsia="ja-JP"/>
              </w:rPr>
              <w:lastRenderedPageBreak/>
              <w:t xml:space="preserve">B.3. Expected project </w:t>
            </w:r>
            <w:r w:rsidR="0067240F" w:rsidRPr="00F97655">
              <w:rPr>
                <w:rFonts w:cs="Arial"/>
                <w:b/>
                <w:color w:val="24634F"/>
                <w:sz w:val="20"/>
                <w:lang w:eastAsia="ja-JP"/>
              </w:rPr>
              <w:t xml:space="preserve">results </w:t>
            </w:r>
            <w:r w:rsidRPr="00F97655">
              <w:rPr>
                <w:rFonts w:cs="Arial"/>
                <w:b/>
                <w:color w:val="24634F"/>
                <w:sz w:val="20"/>
                <w:lang w:eastAsia="ja-JP"/>
              </w:rPr>
              <w:t xml:space="preserve">aligned with the GCF investment criteria (max. </w:t>
            </w:r>
            <w:r w:rsidR="000322FF">
              <w:rPr>
                <w:rFonts w:cs="Arial"/>
                <w:b/>
                <w:color w:val="24634F"/>
                <w:sz w:val="20"/>
                <w:lang w:eastAsia="ja-JP"/>
              </w:rPr>
              <w:t>3</w:t>
            </w:r>
            <w:r w:rsidR="00F12935" w:rsidRPr="00F97655">
              <w:rPr>
                <w:rFonts w:cs="Arial"/>
                <w:b/>
                <w:color w:val="24634F"/>
                <w:sz w:val="20"/>
                <w:lang w:eastAsia="ja-JP"/>
              </w:rPr>
              <w:t xml:space="preserve"> pages</w:t>
            </w:r>
            <w:r w:rsidRPr="00F97655">
              <w:rPr>
                <w:rFonts w:cs="Arial"/>
                <w:b/>
                <w:color w:val="24634F"/>
                <w:sz w:val="20"/>
                <w:lang w:eastAsia="ja-JP"/>
              </w:rPr>
              <w:t>)</w:t>
            </w:r>
          </w:p>
        </w:tc>
      </w:tr>
      <w:tr w:rsidR="007E181B" w:rsidRPr="00F97655" w14:paraId="0784DE43"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1F9AF9" w14:textId="77777777" w:rsidR="00B53C3B" w:rsidRDefault="00300681" w:rsidP="00A74BD8">
            <w:pPr>
              <w:rPr>
                <w:rFonts w:ascii="GCFCamingo" w:hAnsi="GCFCamingo"/>
                <w:color w:val="000000"/>
                <w:sz w:val="18"/>
                <w:szCs w:val="18"/>
              </w:rPr>
            </w:pPr>
            <w:commentRangeStart w:id="3"/>
            <w:r w:rsidRPr="00F97655">
              <w:rPr>
                <w:rFonts w:cs="Arial"/>
                <w:i/>
                <w:color w:val="808080" w:themeColor="background1" w:themeShade="80"/>
                <w:sz w:val="20"/>
                <w:szCs w:val="20"/>
                <w:lang w:eastAsia="ja-JP"/>
              </w:rPr>
              <w:t>The GCF is directed to make a significant and ambitious contribution to the global efforts towards attaining the goals set by the international community to combat climate change, and promoting the paradigm shift towards low-emission and climate-resilient development pathways by limiting or reducing greenhouse gas emissions and adapting to the impacts of climate cha</w:t>
            </w:r>
            <w:r w:rsidR="008A711A">
              <w:rPr>
                <w:rFonts w:cs="Arial"/>
                <w:i/>
                <w:color w:val="808080" w:themeColor="background1" w:themeShade="80"/>
                <w:sz w:val="20"/>
                <w:szCs w:val="20"/>
                <w:lang w:eastAsia="ja-JP"/>
              </w:rPr>
              <w:t>nge.</w:t>
            </w:r>
          </w:p>
          <w:p w14:paraId="5C891028" w14:textId="77777777" w:rsidR="00B53C3B" w:rsidRDefault="00B53C3B" w:rsidP="00A74BD8">
            <w:pPr>
              <w:rPr>
                <w:rFonts w:ascii="GCFCamingo" w:hAnsi="GCFCamingo"/>
                <w:color w:val="000000"/>
                <w:sz w:val="18"/>
                <w:szCs w:val="18"/>
              </w:rPr>
            </w:pPr>
          </w:p>
          <w:p w14:paraId="113DB63C" w14:textId="77777777" w:rsidR="00C21885" w:rsidRPr="000322FF" w:rsidRDefault="00B53C3B" w:rsidP="00A74BD8">
            <w:pPr>
              <w:rPr>
                <w:rFonts w:cs="Arial"/>
                <w:i/>
                <w:color w:val="808080" w:themeColor="background1" w:themeShade="80"/>
                <w:sz w:val="20"/>
                <w:szCs w:val="20"/>
                <w:lang w:eastAsia="ja-JP"/>
              </w:rPr>
            </w:pPr>
            <w:r>
              <w:rPr>
                <w:rFonts w:cs="Arial"/>
                <w:i/>
                <w:color w:val="808080" w:themeColor="background1" w:themeShade="80"/>
                <w:sz w:val="20"/>
                <w:szCs w:val="20"/>
                <w:lang w:eastAsia="ja-JP"/>
              </w:rPr>
              <w:t>P</w:t>
            </w:r>
            <w:r w:rsidR="00B8753E" w:rsidRPr="00F97655">
              <w:rPr>
                <w:rFonts w:cs="Arial"/>
                <w:i/>
                <w:color w:val="808080" w:themeColor="background1" w:themeShade="80"/>
                <w:sz w:val="20"/>
                <w:szCs w:val="20"/>
                <w:lang w:eastAsia="ja-JP"/>
              </w:rPr>
              <w:t xml:space="preserve">rovide an estimate of the </w:t>
            </w:r>
            <w:r w:rsidR="007E181B" w:rsidRPr="00F97655">
              <w:rPr>
                <w:rFonts w:cs="Arial"/>
                <w:i/>
                <w:color w:val="808080" w:themeColor="background1" w:themeShade="80"/>
                <w:sz w:val="20"/>
                <w:szCs w:val="20"/>
                <w:lang w:eastAsia="ja-JP"/>
              </w:rPr>
              <w:t xml:space="preserve">expected impacts </w:t>
            </w:r>
            <w:r w:rsidR="00F2385E">
              <w:rPr>
                <w:rFonts w:cs="Arial"/>
                <w:i/>
                <w:color w:val="808080" w:themeColor="background1" w:themeShade="80"/>
                <w:sz w:val="20"/>
                <w:szCs w:val="20"/>
                <w:lang w:eastAsia="ja-JP"/>
              </w:rPr>
              <w:t xml:space="preserve">aligned with </w:t>
            </w:r>
            <w:r w:rsidR="00437794" w:rsidRPr="00F97655">
              <w:rPr>
                <w:rFonts w:cs="Arial"/>
                <w:i/>
                <w:color w:val="808080" w:themeColor="background1" w:themeShade="80"/>
                <w:sz w:val="20"/>
                <w:szCs w:val="20"/>
                <w:lang w:eastAsia="ja-JP"/>
              </w:rPr>
              <w:t xml:space="preserve">the GCF investment criteria: </w:t>
            </w:r>
            <w:r w:rsidR="0056440F">
              <w:rPr>
                <w:rFonts w:cs="Arial"/>
                <w:i/>
                <w:color w:val="808080" w:themeColor="background1" w:themeShade="80"/>
                <w:sz w:val="20"/>
                <w:szCs w:val="20"/>
                <w:lang w:eastAsia="ja-JP"/>
              </w:rPr>
              <w:t xml:space="preserve">impact potential, </w:t>
            </w:r>
            <w:r w:rsidR="007E181B" w:rsidRPr="00F97655">
              <w:rPr>
                <w:rFonts w:cs="Arial"/>
                <w:i/>
                <w:color w:val="808080" w:themeColor="background1" w:themeShade="80"/>
                <w:sz w:val="20"/>
                <w:szCs w:val="20"/>
                <w:lang w:eastAsia="ja-JP"/>
              </w:rPr>
              <w:t xml:space="preserve">paradigm shift, sustainable development, needs of recipients, country ownership, and efficiency and effectiveness. </w:t>
            </w:r>
            <w:commentRangeEnd w:id="3"/>
            <w:r w:rsidR="00275C9F">
              <w:rPr>
                <w:rStyle w:val="CommentReference"/>
              </w:rPr>
              <w:commentReference w:id="3"/>
            </w:r>
          </w:p>
        </w:tc>
      </w:tr>
      <w:tr w:rsidR="0056440F" w:rsidRPr="00F97655" w14:paraId="745EB2F7"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4F683D" w14:textId="77777777" w:rsidR="0056440F" w:rsidRPr="00F97655" w:rsidRDefault="0056440F" w:rsidP="0049786B">
            <w:pPr>
              <w:rPr>
                <w:rFonts w:cs="Arial"/>
                <w:b/>
                <w:color w:val="24634F"/>
                <w:sz w:val="20"/>
                <w:lang w:eastAsia="ja-JP"/>
              </w:rPr>
            </w:pPr>
            <w:r>
              <w:rPr>
                <w:rFonts w:cs="Arial"/>
                <w:b/>
                <w:color w:val="24634F"/>
                <w:sz w:val="20"/>
                <w:lang w:eastAsia="ja-JP"/>
              </w:rPr>
              <w:t xml:space="preserve">B.4. 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tc>
      </w:tr>
      <w:tr w:rsidR="0056440F" w:rsidRPr="00F97655" w14:paraId="7C8EF2A4"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4A085" w14:textId="77777777" w:rsidR="00C21885" w:rsidRPr="00F97655" w:rsidRDefault="0056440F" w:rsidP="0049786B">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tc>
      </w:tr>
      <w:tr w:rsidR="007E181B" w:rsidRPr="00F97655" w14:paraId="6FCB24EA" w14:textId="77777777" w:rsidTr="005E05F2">
        <w:trPr>
          <w:gridAfter w:val="1"/>
          <w:wAfter w:w="808" w:type="dxa"/>
          <w:trHeight w:val="314"/>
        </w:trPr>
        <w:tc>
          <w:tcPr>
            <w:tcW w:w="10800" w:type="dxa"/>
            <w:tcBorders>
              <w:top w:val="single" w:sz="4" w:space="0" w:color="auto"/>
              <w:left w:val="single" w:sz="4" w:space="0" w:color="auto"/>
              <w:bottom w:val="nil"/>
              <w:right w:val="single" w:sz="4" w:space="0" w:color="auto"/>
            </w:tcBorders>
            <w:shd w:val="clear" w:color="auto" w:fill="24634F"/>
            <w:vAlign w:val="center"/>
          </w:tcPr>
          <w:p w14:paraId="12FF862D" w14:textId="77777777" w:rsidR="007E181B" w:rsidRPr="00F97655" w:rsidRDefault="007E181B" w:rsidP="005C665E">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commentRangeStart w:id="4"/>
            <w:r w:rsidRPr="00F97655">
              <w:rPr>
                <w:rFonts w:ascii="Arial" w:hAnsi="Arial" w:cs="Arial"/>
                <w:b/>
                <w:color w:val="FFFFFF" w:themeColor="background1"/>
                <w:sz w:val="20"/>
                <w:szCs w:val="20"/>
              </w:rPr>
              <w:t xml:space="preserve">Indicative </w:t>
            </w:r>
            <w:r w:rsidR="003A5A9C">
              <w:rPr>
                <w:rFonts w:ascii="Arial" w:hAnsi="Arial" w:cs="Arial"/>
                <w:b/>
                <w:color w:val="FFFFFF" w:themeColor="background1"/>
                <w:sz w:val="20"/>
                <w:szCs w:val="20"/>
              </w:rPr>
              <w:t>F</w:t>
            </w:r>
            <w:r w:rsidRPr="00F97655">
              <w:rPr>
                <w:rFonts w:ascii="Arial" w:hAnsi="Arial" w:cs="Arial"/>
                <w:b/>
                <w:color w:val="FFFFFF" w:themeColor="background1"/>
                <w:sz w:val="20"/>
                <w:szCs w:val="20"/>
              </w:rPr>
              <w:t xml:space="preserve">inancing/Cost </w:t>
            </w:r>
            <w:r w:rsidR="007518DE">
              <w:rPr>
                <w:rFonts w:ascii="Arial" w:hAnsi="Arial" w:cs="Arial"/>
                <w:b/>
                <w:color w:val="FFFFFF" w:themeColor="background1"/>
                <w:sz w:val="20"/>
                <w:szCs w:val="20"/>
              </w:rPr>
              <w:t>I</w:t>
            </w:r>
            <w:r w:rsidRPr="00F97655">
              <w:rPr>
                <w:rFonts w:ascii="Arial" w:hAnsi="Arial" w:cs="Arial"/>
                <w:b/>
                <w:color w:val="FFFFFF" w:themeColor="background1"/>
                <w:sz w:val="20"/>
                <w:szCs w:val="20"/>
              </w:rPr>
              <w:t>nformation</w:t>
            </w:r>
            <w:r w:rsidR="00863E4F" w:rsidRPr="00F97655">
              <w:rPr>
                <w:rFonts w:ascii="Arial" w:hAnsi="Arial" w:cs="Arial"/>
                <w:b/>
                <w:color w:val="FFFFFF" w:themeColor="background1"/>
                <w:sz w:val="20"/>
                <w:szCs w:val="20"/>
              </w:rPr>
              <w:t xml:space="preserve"> (max. 3</w:t>
            </w:r>
            <w:r w:rsidR="00F12935" w:rsidRPr="00F97655">
              <w:rPr>
                <w:rFonts w:ascii="Arial" w:hAnsi="Arial" w:cs="Arial"/>
                <w:b/>
                <w:color w:val="FFFFFF" w:themeColor="background1"/>
                <w:sz w:val="20"/>
                <w:szCs w:val="20"/>
              </w:rPr>
              <w:t xml:space="preserve"> pages)</w:t>
            </w:r>
            <w:commentRangeEnd w:id="4"/>
            <w:r w:rsidR="00FD51B7">
              <w:rPr>
                <w:rStyle w:val="CommentReference"/>
                <w:rFonts w:ascii="Arial" w:hAnsi="Arial"/>
              </w:rPr>
              <w:commentReference w:id="4"/>
            </w:r>
          </w:p>
        </w:tc>
      </w:tr>
      <w:tr w:rsidR="007E181B" w:rsidRPr="00F97655" w14:paraId="3AF07142"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542A87" w14:textId="77777777" w:rsidR="007E181B" w:rsidRPr="00F97655" w:rsidRDefault="007E181B" w:rsidP="007E181B">
            <w:pPr>
              <w:rPr>
                <w:rFonts w:cs="Arial"/>
                <w:b/>
                <w:color w:val="24634F"/>
                <w:sz w:val="20"/>
                <w:lang w:eastAsia="ja-JP"/>
              </w:rPr>
            </w:pPr>
            <w:r w:rsidRPr="00F97655">
              <w:rPr>
                <w:rFonts w:cs="Arial"/>
                <w:b/>
                <w:color w:val="24634F"/>
                <w:sz w:val="20"/>
                <w:lang w:eastAsia="ja-JP"/>
              </w:rPr>
              <w:t>C.1. Financing by components</w:t>
            </w:r>
            <w:r w:rsidR="00F12935" w:rsidRPr="00F97655">
              <w:rPr>
                <w:rFonts w:cs="Arial"/>
                <w:b/>
                <w:color w:val="24634F"/>
                <w:sz w:val="20"/>
                <w:lang w:eastAsia="ja-JP"/>
              </w:rPr>
              <w:t xml:space="preserve"> (</w:t>
            </w:r>
            <w:r w:rsidR="00863E4F" w:rsidRPr="00F97655">
              <w:rPr>
                <w:rFonts w:cs="Arial"/>
                <w:b/>
                <w:color w:val="24634F"/>
                <w:sz w:val="20"/>
                <w:lang w:eastAsia="ja-JP"/>
              </w:rPr>
              <w:t xml:space="preserve">max ½ </w:t>
            </w:r>
            <w:r w:rsidR="00F12935" w:rsidRPr="00F97655">
              <w:rPr>
                <w:rFonts w:cs="Arial"/>
                <w:b/>
                <w:color w:val="24634F"/>
                <w:sz w:val="20"/>
                <w:lang w:eastAsia="ja-JP"/>
              </w:rPr>
              <w:t>page)</w:t>
            </w:r>
          </w:p>
        </w:tc>
      </w:tr>
      <w:tr w:rsidR="007E181B" w:rsidRPr="00F97655" w14:paraId="32BA82A7"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35C040" w14:textId="77777777" w:rsidR="007E181B" w:rsidRPr="00F97655" w:rsidRDefault="007E181B" w:rsidP="007E181B">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provide an estimate of the total cost per component</w:t>
            </w:r>
            <w:r w:rsidR="00DB305A">
              <w:rPr>
                <w:rFonts w:cs="Arial"/>
                <w:i/>
                <w:color w:val="808080" w:themeColor="background1" w:themeShade="80"/>
                <w:sz w:val="20"/>
                <w:szCs w:val="20"/>
                <w:lang w:eastAsia="ja-JP"/>
              </w:rPr>
              <w:t>/output</w:t>
            </w:r>
            <w:r w:rsidRPr="00F97655">
              <w:rPr>
                <w:rFonts w:cs="Arial"/>
                <w:i/>
                <w:color w:val="808080" w:themeColor="background1" w:themeShade="80"/>
                <w:sz w:val="20"/>
                <w:szCs w:val="20"/>
                <w:lang w:eastAsia="ja-JP"/>
              </w:rPr>
              <w:t xml:space="preserve"> and </w:t>
            </w:r>
            <w:r w:rsidR="00B53C3B">
              <w:rPr>
                <w:rFonts w:cs="Arial"/>
                <w:i/>
                <w:color w:val="808080" w:themeColor="background1" w:themeShade="80"/>
                <w:sz w:val="20"/>
                <w:szCs w:val="20"/>
                <w:lang w:eastAsia="ja-JP"/>
              </w:rPr>
              <w:t>disaggregate</w:t>
            </w:r>
            <w:r w:rsidRPr="00F97655">
              <w:rPr>
                <w:rFonts w:cs="Arial"/>
                <w:i/>
                <w:color w:val="808080" w:themeColor="background1" w:themeShade="80"/>
                <w:sz w:val="20"/>
                <w:szCs w:val="20"/>
                <w:lang w:eastAsia="ja-JP"/>
              </w:rPr>
              <w:t xml:space="preserve"> by source of financing</w:t>
            </w:r>
            <w:r w:rsidR="00D64BEF" w:rsidRPr="00F97655">
              <w:rPr>
                <w:rFonts w:cs="Arial"/>
                <w:i/>
                <w:color w:val="808080" w:themeColor="background1" w:themeShade="80"/>
                <w:sz w:val="20"/>
                <w:szCs w:val="20"/>
                <w:lang w:eastAsia="ja-JP"/>
              </w:rPr>
              <w:t xml:space="preserve">. </w:t>
            </w:r>
          </w:p>
          <w:tbl>
            <w:tblPr>
              <w:tblStyle w:val="TableGrid"/>
              <w:tblW w:w="0" w:type="auto"/>
              <w:tblLayout w:type="fixed"/>
              <w:tblLook w:val="04A0" w:firstRow="1" w:lastRow="0" w:firstColumn="1" w:lastColumn="0" w:noHBand="0" w:noVBand="1"/>
            </w:tblPr>
            <w:tblGrid>
              <w:gridCol w:w="1918"/>
              <w:gridCol w:w="1853"/>
              <w:gridCol w:w="1412"/>
              <w:gridCol w:w="1502"/>
              <w:gridCol w:w="1235"/>
              <w:gridCol w:w="1325"/>
              <w:gridCol w:w="1325"/>
            </w:tblGrid>
            <w:tr w:rsidR="001E5B0F" w:rsidRPr="00F97655" w14:paraId="214B3AC5" w14:textId="77777777" w:rsidTr="001E5B0F">
              <w:trPr>
                <w:trHeight w:val="308"/>
              </w:trPr>
              <w:tc>
                <w:tcPr>
                  <w:tcW w:w="1918" w:type="dxa"/>
                  <w:vMerge w:val="restart"/>
                  <w:shd w:val="clear" w:color="auto" w:fill="D9D9D9" w:themeFill="background1" w:themeFillShade="D9"/>
                </w:tcPr>
                <w:p w14:paraId="6A1D37D5" w14:textId="77777777" w:rsidR="001E5B0F" w:rsidRPr="00F97655" w:rsidRDefault="001E5B0F" w:rsidP="007E181B">
                  <w:pPr>
                    <w:spacing w:before="40" w:after="40"/>
                    <w:ind w:right="-28"/>
                    <w:rPr>
                      <w:rFonts w:cs="Arial"/>
                      <w:b/>
                      <w:color w:val="24634F"/>
                      <w:sz w:val="20"/>
                      <w:lang w:val="en-GB" w:eastAsia="ja-JP"/>
                    </w:rPr>
                  </w:pPr>
                  <w:r w:rsidRPr="00F97655">
                    <w:rPr>
                      <w:rFonts w:cs="Arial"/>
                      <w:b/>
                      <w:color w:val="24634F"/>
                      <w:sz w:val="20"/>
                      <w:lang w:val="en-GB" w:eastAsia="ja-JP"/>
                    </w:rPr>
                    <w:t>Component</w:t>
                  </w:r>
                  <w:r w:rsidR="00DB305A">
                    <w:rPr>
                      <w:rFonts w:cs="Arial"/>
                      <w:b/>
                      <w:color w:val="24634F"/>
                      <w:sz w:val="20"/>
                      <w:lang w:val="en-GB" w:eastAsia="ja-JP"/>
                    </w:rPr>
                    <w:t>/Output</w:t>
                  </w:r>
                </w:p>
              </w:tc>
              <w:tc>
                <w:tcPr>
                  <w:tcW w:w="1853" w:type="dxa"/>
                  <w:vMerge w:val="restart"/>
                  <w:shd w:val="clear" w:color="auto" w:fill="D9D9D9" w:themeFill="background1" w:themeFillShade="D9"/>
                </w:tcPr>
                <w:p w14:paraId="7DF3C562" w14:textId="77777777" w:rsidR="001E5B0F" w:rsidRPr="00F97655" w:rsidRDefault="001E5B0F" w:rsidP="007E181B">
                  <w:pPr>
                    <w:spacing w:before="40" w:after="40"/>
                    <w:ind w:right="-28"/>
                    <w:rPr>
                      <w:rFonts w:cs="Arial"/>
                      <w:b/>
                      <w:color w:val="24634F"/>
                      <w:sz w:val="20"/>
                      <w:lang w:val="en-GB" w:eastAsia="ja-JP"/>
                    </w:rPr>
                  </w:pPr>
                  <w:r w:rsidRPr="00F97655">
                    <w:rPr>
                      <w:rFonts w:cs="Arial"/>
                      <w:b/>
                      <w:color w:val="24634F"/>
                      <w:sz w:val="20"/>
                      <w:lang w:val="en-GB" w:eastAsia="ja-JP"/>
                    </w:rPr>
                    <w:t>Indicative cost</w:t>
                  </w:r>
                </w:p>
                <w:p w14:paraId="0BE84D18" w14:textId="77777777" w:rsidR="001E5B0F" w:rsidRPr="00F97655" w:rsidRDefault="001E5B0F" w:rsidP="007E181B">
                  <w:pPr>
                    <w:spacing w:before="40" w:after="40"/>
                    <w:ind w:right="-28"/>
                    <w:rPr>
                      <w:rFonts w:cs="Arial"/>
                      <w:b/>
                      <w:color w:val="24634F"/>
                      <w:sz w:val="20"/>
                      <w:lang w:val="en-GB" w:eastAsia="ja-JP"/>
                    </w:rPr>
                  </w:pPr>
                  <w:r w:rsidRPr="00F97655">
                    <w:rPr>
                      <w:rFonts w:cs="Arial"/>
                      <w:b/>
                      <w:color w:val="24634F"/>
                      <w:sz w:val="20"/>
                      <w:szCs w:val="20"/>
                    </w:rPr>
                    <w:t xml:space="preserve">(USD) </w:t>
                  </w:r>
                </w:p>
              </w:tc>
              <w:tc>
                <w:tcPr>
                  <w:tcW w:w="2914" w:type="dxa"/>
                  <w:gridSpan w:val="2"/>
                  <w:shd w:val="clear" w:color="auto" w:fill="D9D9D9" w:themeFill="background1" w:themeFillShade="D9"/>
                </w:tcPr>
                <w:p w14:paraId="69E25B5F" w14:textId="77777777" w:rsidR="001E5B0F" w:rsidRPr="00F97655"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GCF financing</w:t>
                  </w:r>
                </w:p>
              </w:tc>
              <w:tc>
                <w:tcPr>
                  <w:tcW w:w="3885" w:type="dxa"/>
                  <w:gridSpan w:val="3"/>
                  <w:shd w:val="clear" w:color="auto" w:fill="D9D9D9" w:themeFill="background1" w:themeFillShade="D9"/>
                </w:tcPr>
                <w:p w14:paraId="2BD83A8F" w14:textId="77777777" w:rsidR="001E5B0F" w:rsidRPr="00F97655" w:rsidRDefault="001E5B0F" w:rsidP="007E181B">
                  <w:pPr>
                    <w:spacing w:before="40" w:after="40"/>
                    <w:ind w:right="-28"/>
                    <w:jc w:val="center"/>
                    <w:rPr>
                      <w:rFonts w:cs="Arial"/>
                      <w:b/>
                      <w:color w:val="24634F"/>
                      <w:sz w:val="20"/>
                      <w:lang w:eastAsia="ja-JP"/>
                    </w:rPr>
                  </w:pPr>
                  <w:r w:rsidRPr="00F97655">
                    <w:rPr>
                      <w:rFonts w:cs="Arial"/>
                      <w:b/>
                      <w:color w:val="24634F"/>
                      <w:sz w:val="20"/>
                      <w:lang w:val="en-GB" w:eastAsia="ja-JP"/>
                    </w:rPr>
                    <w:t>Co-financing</w:t>
                  </w:r>
                </w:p>
              </w:tc>
            </w:tr>
            <w:tr w:rsidR="001E5B0F" w:rsidRPr="00F97655" w14:paraId="2AB3066C" w14:textId="77777777" w:rsidTr="001E5B0F">
              <w:trPr>
                <w:trHeight w:val="547"/>
              </w:trPr>
              <w:tc>
                <w:tcPr>
                  <w:tcW w:w="1918" w:type="dxa"/>
                  <w:vMerge/>
                  <w:shd w:val="clear" w:color="auto" w:fill="D9D9D9" w:themeFill="background1" w:themeFillShade="D9"/>
                </w:tcPr>
                <w:p w14:paraId="5E1A6198" w14:textId="77777777" w:rsidR="001E5B0F" w:rsidRPr="00F97655" w:rsidRDefault="001E5B0F" w:rsidP="007E181B">
                  <w:pPr>
                    <w:spacing w:before="40" w:after="40"/>
                    <w:ind w:right="-28"/>
                    <w:rPr>
                      <w:rFonts w:cs="Arial"/>
                      <w:b/>
                      <w:color w:val="24634F"/>
                      <w:sz w:val="20"/>
                      <w:lang w:val="en-GB" w:eastAsia="ja-JP"/>
                    </w:rPr>
                  </w:pPr>
                </w:p>
              </w:tc>
              <w:tc>
                <w:tcPr>
                  <w:tcW w:w="1853" w:type="dxa"/>
                  <w:vMerge/>
                  <w:shd w:val="clear" w:color="auto" w:fill="D9D9D9" w:themeFill="background1" w:themeFillShade="D9"/>
                </w:tcPr>
                <w:p w14:paraId="351EEFBE" w14:textId="77777777" w:rsidR="001E5B0F" w:rsidRPr="00F97655" w:rsidRDefault="001E5B0F" w:rsidP="007E181B">
                  <w:pPr>
                    <w:spacing w:before="40" w:after="40"/>
                    <w:ind w:right="-28"/>
                    <w:rPr>
                      <w:rFonts w:cs="Arial"/>
                      <w:b/>
                      <w:color w:val="24634F"/>
                      <w:sz w:val="20"/>
                      <w:lang w:val="en-GB" w:eastAsia="ja-JP"/>
                    </w:rPr>
                  </w:pPr>
                </w:p>
              </w:tc>
              <w:tc>
                <w:tcPr>
                  <w:tcW w:w="1412" w:type="dxa"/>
                  <w:shd w:val="clear" w:color="auto" w:fill="D9D9D9" w:themeFill="background1" w:themeFillShade="D9"/>
                </w:tcPr>
                <w:p w14:paraId="7EE01899" w14:textId="77777777" w:rsidR="001E5B0F"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Amount</w:t>
                  </w:r>
                </w:p>
                <w:p w14:paraId="761C97D8" w14:textId="77777777" w:rsidR="008A711A" w:rsidRPr="00F97655" w:rsidRDefault="008A711A" w:rsidP="007E181B">
                  <w:pPr>
                    <w:spacing w:before="40" w:after="40"/>
                    <w:ind w:right="-28"/>
                    <w:jc w:val="center"/>
                    <w:rPr>
                      <w:rFonts w:cs="Arial"/>
                      <w:b/>
                      <w:color w:val="24634F"/>
                      <w:sz w:val="20"/>
                      <w:lang w:val="en-GB" w:eastAsia="ja-JP"/>
                    </w:rPr>
                  </w:pPr>
                  <w:r>
                    <w:rPr>
                      <w:rFonts w:cs="Arial"/>
                      <w:b/>
                      <w:color w:val="24634F"/>
                      <w:sz w:val="20"/>
                      <w:lang w:val="en-GB" w:eastAsia="ja-JP"/>
                    </w:rPr>
                    <w:t>(USD)</w:t>
                  </w:r>
                </w:p>
              </w:tc>
              <w:tc>
                <w:tcPr>
                  <w:tcW w:w="1502" w:type="dxa"/>
                  <w:shd w:val="clear" w:color="auto" w:fill="D9D9D9" w:themeFill="background1" w:themeFillShade="D9"/>
                </w:tcPr>
                <w:p w14:paraId="41FA39D2" w14:textId="77777777" w:rsidR="001E5B0F" w:rsidRPr="00F97655"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Financial Instrument</w:t>
                  </w:r>
                </w:p>
              </w:tc>
              <w:tc>
                <w:tcPr>
                  <w:tcW w:w="1235" w:type="dxa"/>
                  <w:shd w:val="clear" w:color="auto" w:fill="D9D9D9" w:themeFill="background1" w:themeFillShade="D9"/>
                </w:tcPr>
                <w:p w14:paraId="37890CF9" w14:textId="77777777" w:rsidR="001E5B0F"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Amount</w:t>
                  </w:r>
                </w:p>
                <w:p w14:paraId="1FC38493" w14:textId="77777777" w:rsidR="008A711A" w:rsidRPr="00F97655" w:rsidRDefault="008A711A" w:rsidP="007E181B">
                  <w:pPr>
                    <w:spacing w:before="40" w:after="40"/>
                    <w:ind w:right="-28"/>
                    <w:jc w:val="center"/>
                    <w:rPr>
                      <w:rFonts w:cs="Arial"/>
                      <w:b/>
                      <w:color w:val="24634F"/>
                      <w:sz w:val="20"/>
                      <w:lang w:val="en-GB" w:eastAsia="ja-JP"/>
                    </w:rPr>
                  </w:pPr>
                  <w:r>
                    <w:rPr>
                      <w:rFonts w:cs="Arial"/>
                      <w:b/>
                      <w:color w:val="24634F"/>
                      <w:sz w:val="20"/>
                      <w:lang w:val="en-GB" w:eastAsia="ja-JP"/>
                    </w:rPr>
                    <w:t>(USD)</w:t>
                  </w:r>
                </w:p>
              </w:tc>
              <w:tc>
                <w:tcPr>
                  <w:tcW w:w="1325" w:type="dxa"/>
                  <w:shd w:val="clear" w:color="auto" w:fill="D9D9D9" w:themeFill="background1" w:themeFillShade="D9"/>
                </w:tcPr>
                <w:p w14:paraId="2AC1C642" w14:textId="77777777" w:rsidR="001E5B0F" w:rsidRPr="00F97655" w:rsidRDefault="001E5B0F" w:rsidP="007E181B">
                  <w:pPr>
                    <w:spacing w:before="40" w:after="40"/>
                    <w:ind w:right="-28"/>
                    <w:jc w:val="center"/>
                    <w:rPr>
                      <w:rFonts w:cs="Arial"/>
                      <w:b/>
                      <w:color w:val="24634F"/>
                      <w:sz w:val="20"/>
                      <w:lang w:val="en-GB" w:eastAsia="ja-JP"/>
                    </w:rPr>
                  </w:pPr>
                  <w:r w:rsidRPr="00F97655">
                    <w:rPr>
                      <w:rFonts w:cs="Arial"/>
                      <w:b/>
                      <w:color w:val="24634F"/>
                      <w:sz w:val="20"/>
                      <w:lang w:val="en-GB" w:eastAsia="ja-JP"/>
                    </w:rPr>
                    <w:t>Financial Instrument</w:t>
                  </w:r>
                </w:p>
              </w:tc>
              <w:tc>
                <w:tcPr>
                  <w:tcW w:w="1325" w:type="dxa"/>
                  <w:shd w:val="clear" w:color="auto" w:fill="D9D9D9" w:themeFill="background1" w:themeFillShade="D9"/>
                </w:tcPr>
                <w:p w14:paraId="66DF970F" w14:textId="77777777" w:rsidR="001E5B0F" w:rsidRPr="00F97655" w:rsidRDefault="001E5B0F" w:rsidP="007E181B">
                  <w:pPr>
                    <w:spacing w:before="40" w:after="40"/>
                    <w:ind w:right="-28"/>
                    <w:jc w:val="center"/>
                    <w:rPr>
                      <w:rFonts w:cs="Arial"/>
                      <w:b/>
                      <w:color w:val="24634F"/>
                      <w:sz w:val="20"/>
                      <w:lang w:eastAsia="ja-JP"/>
                    </w:rPr>
                  </w:pPr>
                  <w:r>
                    <w:rPr>
                      <w:rFonts w:cs="Arial"/>
                      <w:b/>
                      <w:color w:val="24634F"/>
                      <w:sz w:val="20"/>
                      <w:lang w:eastAsia="ja-JP"/>
                    </w:rPr>
                    <w:t>Name of Institutions</w:t>
                  </w:r>
                </w:p>
              </w:tc>
            </w:tr>
            <w:tr w:rsidR="001E5B0F" w:rsidRPr="00F97655" w14:paraId="3F81C0C7" w14:textId="77777777" w:rsidTr="001E5B0F">
              <w:trPr>
                <w:trHeight w:val="308"/>
              </w:trPr>
              <w:tc>
                <w:tcPr>
                  <w:tcW w:w="1918" w:type="dxa"/>
                </w:tcPr>
                <w:p w14:paraId="310A2D42"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853" w:type="dxa"/>
                </w:tcPr>
                <w:p w14:paraId="6E771683"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412" w:type="dxa"/>
                </w:tcPr>
                <w:p w14:paraId="69A7A21D"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502" w:type="dxa"/>
                </w:tcPr>
                <w:p w14:paraId="5F031C8F"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235" w:type="dxa"/>
                </w:tcPr>
                <w:p w14:paraId="156B749E"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56657CA2"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0E6B2547" w14:textId="77777777" w:rsidR="001E5B0F" w:rsidRPr="00F97655" w:rsidRDefault="001E5B0F" w:rsidP="007E181B">
                  <w:pPr>
                    <w:spacing w:before="40" w:after="40"/>
                    <w:ind w:right="-28"/>
                    <w:rPr>
                      <w:rFonts w:cs="Arial"/>
                      <w:color w:val="808080" w:themeColor="background1" w:themeShade="80"/>
                      <w:sz w:val="20"/>
                      <w:szCs w:val="20"/>
                      <w:lang w:eastAsia="ja-JP"/>
                    </w:rPr>
                  </w:pPr>
                </w:p>
              </w:tc>
            </w:tr>
            <w:tr w:rsidR="001E5B0F" w:rsidRPr="00F97655" w14:paraId="1EBD6EF2" w14:textId="77777777" w:rsidTr="001E5B0F">
              <w:trPr>
                <w:trHeight w:val="308"/>
              </w:trPr>
              <w:tc>
                <w:tcPr>
                  <w:tcW w:w="1918" w:type="dxa"/>
                </w:tcPr>
                <w:p w14:paraId="6FCD5DAB"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853" w:type="dxa"/>
                </w:tcPr>
                <w:p w14:paraId="348F5EFC"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412" w:type="dxa"/>
                </w:tcPr>
                <w:p w14:paraId="7B3BB8BE"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502" w:type="dxa"/>
                </w:tcPr>
                <w:p w14:paraId="3D2B5100"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235" w:type="dxa"/>
                </w:tcPr>
                <w:p w14:paraId="41CF5021"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4941E7BE"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00643121" w14:textId="77777777" w:rsidR="001E5B0F" w:rsidRPr="00F97655" w:rsidRDefault="001E5B0F" w:rsidP="007E181B">
                  <w:pPr>
                    <w:spacing w:before="40" w:after="40"/>
                    <w:ind w:right="-28"/>
                    <w:rPr>
                      <w:rFonts w:cs="Arial"/>
                      <w:color w:val="808080" w:themeColor="background1" w:themeShade="80"/>
                      <w:sz w:val="20"/>
                      <w:szCs w:val="20"/>
                      <w:lang w:eastAsia="ja-JP"/>
                    </w:rPr>
                  </w:pPr>
                </w:p>
              </w:tc>
            </w:tr>
            <w:tr w:rsidR="001E5B0F" w:rsidRPr="00F97655" w14:paraId="26A5166C" w14:textId="77777777" w:rsidTr="001E5B0F">
              <w:trPr>
                <w:trHeight w:val="308"/>
              </w:trPr>
              <w:tc>
                <w:tcPr>
                  <w:tcW w:w="1918" w:type="dxa"/>
                </w:tcPr>
                <w:p w14:paraId="6455F6FB"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853" w:type="dxa"/>
                </w:tcPr>
                <w:p w14:paraId="50F0E4D5"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412" w:type="dxa"/>
                </w:tcPr>
                <w:p w14:paraId="44879D90"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502" w:type="dxa"/>
                </w:tcPr>
                <w:p w14:paraId="21B48384"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235" w:type="dxa"/>
                </w:tcPr>
                <w:p w14:paraId="25262F81"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44F92574"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251EB8D2" w14:textId="77777777" w:rsidR="001E5B0F" w:rsidRPr="00F97655" w:rsidRDefault="001E5B0F" w:rsidP="007E181B">
                  <w:pPr>
                    <w:spacing w:before="40" w:after="40"/>
                    <w:ind w:right="-28"/>
                    <w:rPr>
                      <w:rFonts w:cs="Arial"/>
                      <w:color w:val="808080" w:themeColor="background1" w:themeShade="80"/>
                      <w:sz w:val="20"/>
                      <w:szCs w:val="20"/>
                      <w:lang w:eastAsia="ja-JP"/>
                    </w:rPr>
                  </w:pPr>
                </w:p>
              </w:tc>
            </w:tr>
            <w:tr w:rsidR="001E5B0F" w:rsidRPr="00F97655" w14:paraId="72F002C8" w14:textId="77777777" w:rsidTr="001E5B0F">
              <w:trPr>
                <w:trHeight w:val="308"/>
              </w:trPr>
              <w:tc>
                <w:tcPr>
                  <w:tcW w:w="1918" w:type="dxa"/>
                </w:tcPr>
                <w:p w14:paraId="265A07AD"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853" w:type="dxa"/>
                </w:tcPr>
                <w:p w14:paraId="66E5348A"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412" w:type="dxa"/>
                </w:tcPr>
                <w:p w14:paraId="021D70EC"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502" w:type="dxa"/>
                </w:tcPr>
                <w:p w14:paraId="3E81B898"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235" w:type="dxa"/>
                </w:tcPr>
                <w:p w14:paraId="1193752B"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6102A3D9"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1325" w:type="dxa"/>
                </w:tcPr>
                <w:p w14:paraId="3D54A2A2" w14:textId="77777777" w:rsidR="001E5B0F" w:rsidRPr="00F97655" w:rsidRDefault="001E5B0F" w:rsidP="007E181B">
                  <w:pPr>
                    <w:spacing w:before="40" w:after="40"/>
                    <w:ind w:right="-28"/>
                    <w:rPr>
                      <w:rFonts w:cs="Arial"/>
                      <w:color w:val="808080" w:themeColor="background1" w:themeShade="80"/>
                      <w:sz w:val="20"/>
                      <w:szCs w:val="20"/>
                      <w:lang w:eastAsia="ja-JP"/>
                    </w:rPr>
                  </w:pPr>
                </w:p>
              </w:tc>
            </w:tr>
            <w:tr w:rsidR="001E5B0F" w:rsidRPr="00F97655" w14:paraId="56F24B0F" w14:textId="77777777" w:rsidTr="001E5B0F">
              <w:trPr>
                <w:trHeight w:val="766"/>
              </w:trPr>
              <w:tc>
                <w:tcPr>
                  <w:tcW w:w="1918" w:type="dxa"/>
                </w:tcPr>
                <w:p w14:paraId="7CA79C01" w14:textId="77777777" w:rsidR="001E5B0F" w:rsidRPr="00F97655" w:rsidRDefault="001E5B0F" w:rsidP="007E181B">
                  <w:pPr>
                    <w:spacing w:before="40" w:after="40"/>
                    <w:ind w:right="-28"/>
                    <w:rPr>
                      <w:rFonts w:cs="Arial"/>
                      <w:color w:val="808080" w:themeColor="background1" w:themeShade="80"/>
                      <w:sz w:val="20"/>
                      <w:szCs w:val="20"/>
                      <w:lang w:eastAsia="ja-JP"/>
                    </w:rPr>
                  </w:pPr>
                  <w:r w:rsidRPr="00F97655">
                    <w:rPr>
                      <w:rFonts w:cs="Arial"/>
                      <w:b/>
                      <w:color w:val="24634F"/>
                      <w:sz w:val="20"/>
                      <w:szCs w:val="20"/>
                    </w:rPr>
                    <w:lastRenderedPageBreak/>
                    <w:t>Indicative total cost(USD)</w:t>
                  </w:r>
                </w:p>
              </w:tc>
              <w:tc>
                <w:tcPr>
                  <w:tcW w:w="1853" w:type="dxa"/>
                </w:tcPr>
                <w:p w14:paraId="4518BB30"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2914" w:type="dxa"/>
                  <w:gridSpan w:val="2"/>
                </w:tcPr>
                <w:p w14:paraId="60D1FEC5" w14:textId="77777777" w:rsidR="001E5B0F" w:rsidRPr="00F97655" w:rsidRDefault="001E5B0F" w:rsidP="007E181B">
                  <w:pPr>
                    <w:spacing w:before="40" w:after="40"/>
                    <w:ind w:right="-28"/>
                    <w:rPr>
                      <w:rFonts w:cs="Arial"/>
                      <w:color w:val="808080" w:themeColor="background1" w:themeShade="80"/>
                      <w:sz w:val="20"/>
                      <w:szCs w:val="20"/>
                      <w:lang w:eastAsia="ja-JP"/>
                    </w:rPr>
                  </w:pPr>
                </w:p>
              </w:tc>
              <w:tc>
                <w:tcPr>
                  <w:tcW w:w="3885" w:type="dxa"/>
                  <w:gridSpan w:val="3"/>
                </w:tcPr>
                <w:p w14:paraId="7327BFB4" w14:textId="77777777" w:rsidR="001E5B0F" w:rsidRPr="00F97655" w:rsidRDefault="001E5B0F" w:rsidP="007E181B">
                  <w:pPr>
                    <w:spacing w:before="40" w:after="40"/>
                    <w:ind w:right="-28"/>
                    <w:rPr>
                      <w:rFonts w:cs="Arial"/>
                      <w:color w:val="808080" w:themeColor="background1" w:themeShade="80"/>
                      <w:sz w:val="20"/>
                      <w:szCs w:val="20"/>
                      <w:lang w:eastAsia="ja-JP"/>
                    </w:rPr>
                  </w:pPr>
                </w:p>
              </w:tc>
            </w:tr>
          </w:tbl>
          <w:p w14:paraId="2836633B" w14:textId="77777777" w:rsidR="007E181B" w:rsidRPr="00F97655" w:rsidRDefault="007E181B" w:rsidP="007E181B">
            <w:pPr>
              <w:spacing w:before="40" w:after="40"/>
              <w:ind w:right="-28"/>
              <w:rPr>
                <w:rFonts w:cs="Arial"/>
                <w:color w:val="808080" w:themeColor="background1" w:themeShade="80"/>
                <w:sz w:val="20"/>
                <w:szCs w:val="20"/>
                <w:lang w:eastAsia="ja-JP"/>
              </w:rPr>
            </w:pPr>
          </w:p>
          <w:p w14:paraId="49898DAC" w14:textId="77777777" w:rsidR="00CA0992" w:rsidRDefault="008A711A" w:rsidP="007E181B">
            <w:pPr>
              <w:spacing w:before="40" w:after="40"/>
              <w:ind w:right="-28"/>
              <w:rPr>
                <w:rFonts w:cs="Arial"/>
                <w:i/>
                <w:color w:val="808080" w:themeColor="background1" w:themeShade="80"/>
                <w:sz w:val="20"/>
                <w:szCs w:val="20"/>
                <w:lang w:eastAsia="ja-JP"/>
              </w:rPr>
            </w:pPr>
            <w:r>
              <w:rPr>
                <w:rFonts w:cs="Arial"/>
                <w:i/>
                <w:color w:val="808080" w:themeColor="background1" w:themeShade="80"/>
                <w:sz w:val="20"/>
                <w:szCs w:val="20"/>
                <w:lang w:eastAsia="ja-JP"/>
              </w:rPr>
              <w:t>For private sector proposal</w:t>
            </w:r>
            <w:r w:rsidR="003B4E14" w:rsidRPr="00F97655">
              <w:rPr>
                <w:rFonts w:cs="Arial"/>
                <w:i/>
                <w:color w:val="808080" w:themeColor="background1" w:themeShade="80"/>
                <w:sz w:val="20"/>
                <w:szCs w:val="20"/>
                <w:lang w:eastAsia="ja-JP"/>
              </w:rPr>
              <w:t>, provide an o</w:t>
            </w:r>
            <w:r w:rsidR="0034548E" w:rsidRPr="00F97655">
              <w:rPr>
                <w:rFonts w:cs="Arial"/>
                <w:i/>
                <w:color w:val="808080" w:themeColor="background1" w:themeShade="80"/>
                <w:sz w:val="20"/>
                <w:szCs w:val="20"/>
                <w:lang w:eastAsia="ja-JP"/>
              </w:rPr>
              <w:t xml:space="preserve">verview </w:t>
            </w:r>
            <w:r w:rsidR="00B53C3B">
              <w:rPr>
                <w:rFonts w:cs="Arial"/>
                <w:i/>
                <w:color w:val="808080" w:themeColor="background1" w:themeShade="80"/>
                <w:sz w:val="20"/>
                <w:szCs w:val="20"/>
                <w:lang w:eastAsia="ja-JP"/>
              </w:rPr>
              <w:t xml:space="preserve">(diagram) </w:t>
            </w:r>
            <w:r w:rsidR="0034548E" w:rsidRPr="00F97655">
              <w:rPr>
                <w:rFonts w:cs="Arial"/>
                <w:i/>
                <w:color w:val="808080" w:themeColor="background1" w:themeShade="80"/>
                <w:sz w:val="20"/>
                <w:szCs w:val="20"/>
                <w:lang w:eastAsia="ja-JP"/>
              </w:rPr>
              <w:t>of the proposed financing structure</w:t>
            </w:r>
            <w:r w:rsidR="003B4E14" w:rsidRPr="00F97655">
              <w:rPr>
                <w:rFonts w:cs="Arial"/>
                <w:i/>
                <w:color w:val="808080" w:themeColor="background1" w:themeShade="80"/>
                <w:sz w:val="20"/>
                <w:szCs w:val="20"/>
                <w:lang w:eastAsia="ja-JP"/>
              </w:rPr>
              <w:t>.</w:t>
            </w:r>
          </w:p>
          <w:p w14:paraId="3D0CE503" w14:textId="77777777" w:rsidR="009640B7" w:rsidRPr="000322FF" w:rsidRDefault="009640B7" w:rsidP="007E181B">
            <w:pPr>
              <w:spacing w:before="40" w:after="40"/>
              <w:ind w:right="-28"/>
              <w:rPr>
                <w:rFonts w:cs="Arial"/>
                <w:i/>
                <w:color w:val="808080" w:themeColor="background1" w:themeShade="80"/>
                <w:sz w:val="20"/>
                <w:szCs w:val="20"/>
                <w:lang w:eastAsia="ja-JP"/>
              </w:rPr>
            </w:pPr>
          </w:p>
        </w:tc>
      </w:tr>
      <w:tr w:rsidR="007E181B" w:rsidRPr="00F97655" w14:paraId="172031DB"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32FCFC" w14:textId="77777777" w:rsidR="007E181B" w:rsidRPr="00F97655" w:rsidRDefault="007E181B" w:rsidP="007E181B">
            <w:pPr>
              <w:rPr>
                <w:rFonts w:cs="Arial"/>
                <w:b/>
                <w:color w:val="24634F"/>
                <w:sz w:val="20"/>
                <w:lang w:eastAsia="ja-JP"/>
              </w:rPr>
            </w:pPr>
            <w:r w:rsidRPr="00F97655">
              <w:rPr>
                <w:rFonts w:cs="Arial"/>
                <w:b/>
                <w:color w:val="24634F"/>
                <w:sz w:val="20"/>
                <w:lang w:eastAsia="ja-JP"/>
              </w:rPr>
              <w:lastRenderedPageBreak/>
              <w:t xml:space="preserve">C.2. Justification of </w:t>
            </w:r>
            <w:r w:rsidR="00A637DD" w:rsidRPr="00F97655">
              <w:rPr>
                <w:rFonts w:cs="Arial"/>
                <w:b/>
                <w:color w:val="24634F"/>
                <w:sz w:val="20"/>
                <w:lang w:eastAsia="ja-JP"/>
              </w:rPr>
              <w:t>GCF funding request</w:t>
            </w:r>
            <w:r w:rsidR="00F12935" w:rsidRPr="00F97655">
              <w:rPr>
                <w:rFonts w:cs="Arial"/>
                <w:b/>
                <w:color w:val="24634F"/>
                <w:sz w:val="20"/>
                <w:lang w:eastAsia="ja-JP"/>
              </w:rPr>
              <w:t xml:space="preserve"> (</w:t>
            </w:r>
            <w:r w:rsidR="00054A99" w:rsidRPr="00F97655">
              <w:rPr>
                <w:rFonts w:cs="Arial"/>
                <w:b/>
                <w:color w:val="24634F"/>
                <w:sz w:val="20"/>
                <w:lang w:eastAsia="ja-JP"/>
              </w:rPr>
              <w:t>max</w:t>
            </w:r>
            <w:r w:rsidR="0056440F">
              <w:rPr>
                <w:rFonts w:cs="Arial"/>
                <w:b/>
                <w:color w:val="24634F"/>
                <w:sz w:val="20"/>
                <w:lang w:eastAsia="ja-JP"/>
              </w:rPr>
              <w:t>.</w:t>
            </w:r>
            <w:r w:rsidR="00F12935" w:rsidRPr="00F97655">
              <w:rPr>
                <w:rFonts w:cs="Arial"/>
                <w:b/>
                <w:color w:val="24634F"/>
                <w:sz w:val="20"/>
                <w:lang w:eastAsia="ja-JP"/>
              </w:rPr>
              <w:t>1 page)</w:t>
            </w:r>
          </w:p>
        </w:tc>
      </w:tr>
      <w:tr w:rsidR="007E181B" w:rsidRPr="00F97655" w14:paraId="2C929C6A"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255E06" w14:textId="77777777" w:rsidR="000010AB" w:rsidRPr="00F97655" w:rsidRDefault="007E181B" w:rsidP="007E181B">
            <w:pPr>
              <w:wordWrap w:val="0"/>
              <w:jc w:val="both"/>
              <w:rPr>
                <w:rFonts w:cs="Arial"/>
                <w:i/>
                <w:color w:val="7F7F7F"/>
                <w:sz w:val="20"/>
                <w:szCs w:val="20"/>
              </w:rPr>
            </w:pPr>
            <w:r w:rsidRPr="00F97655">
              <w:rPr>
                <w:rFonts w:cs="Arial"/>
                <w:i/>
                <w:color w:val="7F7F7F"/>
                <w:sz w:val="20"/>
                <w:szCs w:val="20"/>
              </w:rPr>
              <w:t xml:space="preserve">Explain why the Project/ Programme requires GCF funding, i.e. explaining why this is not financed by the public </w:t>
            </w:r>
          </w:p>
          <w:p w14:paraId="3994E040" w14:textId="77777777" w:rsidR="007E181B" w:rsidRPr="00F97655" w:rsidRDefault="007E181B" w:rsidP="007E181B">
            <w:pPr>
              <w:wordWrap w:val="0"/>
              <w:jc w:val="both"/>
              <w:rPr>
                <w:rFonts w:cs="Arial"/>
                <w:i/>
                <w:color w:val="7F7F7F"/>
                <w:sz w:val="20"/>
                <w:szCs w:val="20"/>
              </w:rPr>
            </w:pPr>
            <w:r w:rsidRPr="00F97655">
              <w:rPr>
                <w:rFonts w:cs="Arial"/>
                <w:i/>
                <w:color w:val="7F7F7F"/>
                <w:sz w:val="20"/>
                <w:szCs w:val="20"/>
              </w:rPr>
              <w:t>and/ or private sector(s) of the country.</w:t>
            </w:r>
          </w:p>
          <w:p w14:paraId="1F6BC973" w14:textId="77777777" w:rsidR="00A637DD" w:rsidRPr="00F97655" w:rsidRDefault="00A637DD" w:rsidP="007E181B">
            <w:pPr>
              <w:wordWrap w:val="0"/>
              <w:jc w:val="both"/>
              <w:rPr>
                <w:rFonts w:cs="Arial"/>
                <w:i/>
                <w:color w:val="7F7F7F"/>
                <w:sz w:val="20"/>
                <w:szCs w:val="20"/>
              </w:rPr>
            </w:pPr>
          </w:p>
          <w:p w14:paraId="051BFE39" w14:textId="77777777" w:rsidR="000010AB" w:rsidRPr="00F97655" w:rsidRDefault="00A637DD" w:rsidP="007E181B">
            <w:pPr>
              <w:wordWrap w:val="0"/>
              <w:jc w:val="both"/>
              <w:rPr>
                <w:rFonts w:cs="Arial"/>
                <w:i/>
                <w:color w:val="7F7F7F"/>
                <w:sz w:val="20"/>
                <w:szCs w:val="20"/>
              </w:rPr>
            </w:pPr>
            <w:r w:rsidRPr="00F97655">
              <w:rPr>
                <w:rFonts w:cs="Arial"/>
                <w:i/>
                <w:color w:val="7F7F7F"/>
                <w:sz w:val="20"/>
                <w:szCs w:val="20"/>
              </w:rPr>
              <w:t>Describe alternative funding options for the same activities being proposed in the Concept Note</w:t>
            </w:r>
            <w:r w:rsidR="00366499" w:rsidRPr="00F97655">
              <w:rPr>
                <w:rFonts w:cs="Arial"/>
                <w:i/>
                <w:color w:val="7F7F7F"/>
                <w:sz w:val="20"/>
                <w:szCs w:val="20"/>
              </w:rPr>
              <w:t xml:space="preserve">, including an analysis </w:t>
            </w:r>
          </w:p>
          <w:p w14:paraId="1DF48216" w14:textId="77777777" w:rsidR="00CC083F" w:rsidRDefault="00366499" w:rsidP="007E181B">
            <w:pPr>
              <w:wordWrap w:val="0"/>
              <w:jc w:val="both"/>
              <w:rPr>
                <w:rFonts w:cs="Arial"/>
                <w:i/>
                <w:color w:val="7F7F7F"/>
                <w:sz w:val="20"/>
                <w:szCs w:val="20"/>
              </w:rPr>
            </w:pPr>
            <w:r w:rsidRPr="00F97655">
              <w:rPr>
                <w:rFonts w:cs="Arial"/>
                <w:i/>
                <w:color w:val="7F7F7F"/>
                <w:sz w:val="20"/>
                <w:szCs w:val="20"/>
              </w:rPr>
              <w:t xml:space="preserve">of the barriers for the potential beneficiaries to access to finance and the constraints of public and private sources of </w:t>
            </w:r>
          </w:p>
          <w:p w14:paraId="482F545E" w14:textId="77777777" w:rsidR="00A637DD" w:rsidRPr="00F97655" w:rsidRDefault="00366499" w:rsidP="007E181B">
            <w:pPr>
              <w:wordWrap w:val="0"/>
              <w:jc w:val="both"/>
              <w:rPr>
                <w:rFonts w:cs="Arial"/>
                <w:i/>
                <w:color w:val="7F7F7F"/>
                <w:sz w:val="20"/>
                <w:szCs w:val="20"/>
              </w:rPr>
            </w:pPr>
            <w:r w:rsidRPr="00F97655">
              <w:rPr>
                <w:rFonts w:cs="Arial"/>
                <w:i/>
                <w:color w:val="7F7F7F"/>
                <w:sz w:val="20"/>
                <w:szCs w:val="20"/>
              </w:rPr>
              <w:t xml:space="preserve">funding. </w:t>
            </w:r>
          </w:p>
          <w:p w14:paraId="5AC473D6" w14:textId="77777777" w:rsidR="00A637DD" w:rsidRPr="00F97655" w:rsidRDefault="00A637DD" w:rsidP="007E181B">
            <w:pPr>
              <w:wordWrap w:val="0"/>
              <w:jc w:val="both"/>
              <w:rPr>
                <w:rFonts w:cs="Arial"/>
                <w:i/>
                <w:color w:val="7F7F7F"/>
                <w:sz w:val="20"/>
                <w:szCs w:val="20"/>
              </w:rPr>
            </w:pPr>
          </w:p>
          <w:p w14:paraId="3D9CC2D7" w14:textId="77777777" w:rsidR="009F03F9" w:rsidRPr="00F97655" w:rsidRDefault="007E181B" w:rsidP="007E181B">
            <w:pPr>
              <w:wordWrap w:val="0"/>
              <w:jc w:val="both"/>
              <w:rPr>
                <w:rFonts w:cs="Arial"/>
                <w:i/>
                <w:color w:val="7F7F7F"/>
                <w:sz w:val="20"/>
                <w:szCs w:val="20"/>
              </w:rPr>
            </w:pPr>
            <w:r w:rsidRPr="00F97655">
              <w:rPr>
                <w:rFonts w:cs="Arial"/>
                <w:i/>
                <w:color w:val="7F7F7F"/>
                <w:sz w:val="20"/>
                <w:szCs w:val="20"/>
              </w:rPr>
              <w:t>Justify</w:t>
            </w:r>
            <w:r w:rsidR="00A74BD8" w:rsidRPr="00F97655">
              <w:rPr>
                <w:rFonts w:cs="Arial"/>
                <w:i/>
                <w:color w:val="7F7F7F"/>
                <w:sz w:val="20"/>
                <w:szCs w:val="20"/>
              </w:rPr>
              <w:t xml:space="preserve"> the rationale and </w:t>
            </w:r>
            <w:r w:rsidR="00316454" w:rsidRPr="00F97655">
              <w:rPr>
                <w:rFonts w:cs="Arial"/>
                <w:i/>
                <w:color w:val="7F7F7F"/>
                <w:sz w:val="20"/>
                <w:szCs w:val="20"/>
              </w:rPr>
              <w:t>l</w:t>
            </w:r>
            <w:r w:rsidRPr="00F97655">
              <w:rPr>
                <w:rFonts w:cs="Arial"/>
                <w:i/>
                <w:color w:val="7F7F7F"/>
                <w:sz w:val="20"/>
                <w:szCs w:val="20"/>
              </w:rPr>
              <w:t xml:space="preserve">evel of concessionality of the GCF financial instrument(s) </w:t>
            </w:r>
            <w:r w:rsidR="00A74BD8" w:rsidRPr="00F97655">
              <w:rPr>
                <w:rFonts w:cs="Arial"/>
                <w:i/>
                <w:color w:val="7F7F7F"/>
                <w:sz w:val="20"/>
                <w:szCs w:val="20"/>
              </w:rPr>
              <w:t>as wel</w:t>
            </w:r>
            <w:r w:rsidR="009F03F9" w:rsidRPr="00F97655">
              <w:rPr>
                <w:rFonts w:cs="Arial"/>
                <w:i/>
                <w:color w:val="7F7F7F"/>
                <w:sz w:val="20"/>
                <w:szCs w:val="20"/>
              </w:rPr>
              <w:t>l as how this will be passed on</w:t>
            </w:r>
          </w:p>
          <w:p w14:paraId="41EB93BD" w14:textId="77777777" w:rsidR="009F03F9" w:rsidRPr="00F97655" w:rsidRDefault="00A74BD8" w:rsidP="008A711A">
            <w:pPr>
              <w:wordWrap w:val="0"/>
              <w:jc w:val="both"/>
              <w:rPr>
                <w:rFonts w:cs="Arial"/>
                <w:i/>
                <w:color w:val="7F7F7F"/>
                <w:sz w:val="20"/>
                <w:szCs w:val="20"/>
              </w:rPr>
            </w:pPr>
            <w:r w:rsidRPr="00F97655">
              <w:rPr>
                <w:rFonts w:cs="Arial"/>
                <w:i/>
                <w:color w:val="7F7F7F"/>
                <w:sz w:val="20"/>
                <w:szCs w:val="20"/>
              </w:rPr>
              <w:t xml:space="preserve">to the end-users and </w:t>
            </w:r>
            <w:r w:rsidR="00EE1222" w:rsidRPr="00F97655">
              <w:rPr>
                <w:rFonts w:cs="Arial"/>
                <w:i/>
                <w:color w:val="7F7F7F"/>
                <w:sz w:val="20"/>
                <w:szCs w:val="20"/>
              </w:rPr>
              <w:t>beneficiaries</w:t>
            </w:r>
            <w:r w:rsidRPr="00F97655">
              <w:rPr>
                <w:rFonts w:cs="Arial"/>
                <w:i/>
                <w:color w:val="7F7F7F"/>
                <w:sz w:val="20"/>
                <w:szCs w:val="20"/>
              </w:rPr>
              <w:t>.</w:t>
            </w:r>
            <w:r w:rsidR="009F03F9" w:rsidRPr="00F97655">
              <w:rPr>
                <w:rFonts w:cs="Arial"/>
                <w:i/>
                <w:color w:val="7F7F7F"/>
                <w:sz w:val="20"/>
                <w:szCs w:val="20"/>
              </w:rPr>
              <w:t xml:space="preserve"> Justify why this</w:t>
            </w:r>
            <w:r w:rsidR="007E181B" w:rsidRPr="00F97655">
              <w:rPr>
                <w:rFonts w:cs="Arial"/>
                <w:i/>
                <w:color w:val="7F7F7F"/>
                <w:sz w:val="20"/>
                <w:szCs w:val="20"/>
              </w:rPr>
              <w:t xml:space="preserve">is the minimum required to make the investment viable </w:t>
            </w:r>
            <w:r w:rsidR="00366499" w:rsidRPr="00F97655">
              <w:rPr>
                <w:rFonts w:cs="Arial"/>
                <w:i/>
                <w:color w:val="7F7F7F"/>
                <w:sz w:val="20"/>
                <w:szCs w:val="20"/>
              </w:rPr>
              <w:t xml:space="preserve">and most efficient </w:t>
            </w:r>
            <w:r w:rsidR="007E181B" w:rsidRPr="00F97655">
              <w:rPr>
                <w:rFonts w:cs="Arial"/>
                <w:i/>
                <w:color w:val="7F7F7F"/>
                <w:sz w:val="20"/>
                <w:szCs w:val="20"/>
              </w:rPr>
              <w:t>considering the incremental cost or risk premium of the Project/ Programme</w:t>
            </w:r>
            <w:r w:rsidR="00366499" w:rsidRPr="00F97655">
              <w:rPr>
                <w:rFonts w:cs="Arial"/>
                <w:i/>
                <w:color w:val="7F7F7F"/>
                <w:sz w:val="20"/>
                <w:szCs w:val="20"/>
              </w:rPr>
              <w:t xml:space="preserve"> (r</w:t>
            </w:r>
            <w:r w:rsidR="007E181B" w:rsidRPr="00F97655">
              <w:rPr>
                <w:rFonts w:cs="Arial"/>
                <w:i/>
                <w:color w:val="7F7F7F"/>
                <w:sz w:val="20"/>
                <w:szCs w:val="20"/>
              </w:rPr>
              <w:t>efer to Decisions B.12/17; B.10/03; and B.09/04 for more details</w:t>
            </w:r>
            <w:r w:rsidR="00366499" w:rsidRPr="00F97655">
              <w:rPr>
                <w:rFonts w:cs="Arial"/>
                <w:i/>
                <w:color w:val="7F7F7F"/>
                <w:sz w:val="20"/>
                <w:szCs w:val="20"/>
              </w:rPr>
              <w:t>)</w:t>
            </w:r>
            <w:r w:rsidR="000322FF">
              <w:rPr>
                <w:rFonts w:cs="Arial"/>
                <w:i/>
                <w:color w:val="7F7F7F"/>
                <w:sz w:val="20"/>
                <w:szCs w:val="20"/>
              </w:rPr>
              <w:t>.</w:t>
            </w:r>
            <w:r w:rsidR="007E181B" w:rsidRPr="00F97655">
              <w:rPr>
                <w:rFonts w:cs="Arial"/>
                <w:i/>
                <w:color w:val="7F7F7F"/>
                <w:sz w:val="20"/>
                <w:szCs w:val="20"/>
              </w:rPr>
              <w:t>The justification for grants and reimbursable grants is mandatory.</w:t>
            </w:r>
          </w:p>
          <w:p w14:paraId="058F8724" w14:textId="77777777" w:rsidR="009F03F9" w:rsidRPr="00F97655" w:rsidRDefault="009F03F9" w:rsidP="00316454">
            <w:pPr>
              <w:rPr>
                <w:rFonts w:cs="Arial"/>
                <w:i/>
                <w:color w:val="7F7F7F"/>
                <w:sz w:val="20"/>
                <w:szCs w:val="20"/>
              </w:rPr>
            </w:pPr>
          </w:p>
          <w:p w14:paraId="6E401C82" w14:textId="77777777" w:rsidR="007E181B" w:rsidRPr="002451AF" w:rsidRDefault="00316454" w:rsidP="0021791D">
            <w:pPr>
              <w:rPr>
                <w:rFonts w:cs="Arial"/>
                <w:i/>
                <w:color w:val="7F7F7F"/>
                <w:sz w:val="20"/>
                <w:szCs w:val="20"/>
              </w:rPr>
            </w:pPr>
            <w:r w:rsidRPr="00F97655">
              <w:rPr>
                <w:rFonts w:cs="Arial"/>
                <w:i/>
                <w:color w:val="7F7F7F"/>
                <w:sz w:val="20"/>
                <w:szCs w:val="20"/>
              </w:rPr>
              <w:t xml:space="preserve">In the </w:t>
            </w:r>
            <w:r w:rsidR="00B46F66">
              <w:rPr>
                <w:rFonts w:cs="Arial"/>
                <w:i/>
                <w:color w:val="7F7F7F"/>
                <w:sz w:val="20"/>
                <w:szCs w:val="20"/>
              </w:rPr>
              <w:t>case of private sector proposal</w:t>
            </w:r>
            <w:r w:rsidRPr="00F97655">
              <w:rPr>
                <w:rFonts w:cs="Arial"/>
                <w:i/>
                <w:color w:val="7F7F7F"/>
                <w:sz w:val="20"/>
                <w:szCs w:val="20"/>
              </w:rPr>
              <w:t xml:space="preserve">, concessional terms should be minimized and justified as per the Guiding principles </w:t>
            </w:r>
            <w:r w:rsidR="008E3A48">
              <w:rPr>
                <w:rFonts w:cs="Arial"/>
                <w:i/>
                <w:color w:val="7F7F7F"/>
                <w:sz w:val="20"/>
                <w:szCs w:val="20"/>
              </w:rPr>
              <w:t>applicable to the</w:t>
            </w:r>
            <w:r w:rsidRPr="00F97655">
              <w:rPr>
                <w:rFonts w:cs="Arial"/>
                <w:i/>
                <w:color w:val="7F7F7F"/>
                <w:sz w:val="20"/>
                <w:szCs w:val="20"/>
              </w:rPr>
              <w:t xml:space="preserve"> private sector operations </w:t>
            </w:r>
            <w:r w:rsidR="008E3A48">
              <w:rPr>
                <w:rFonts w:cs="Arial"/>
                <w:i/>
                <w:color w:val="7F7F7F"/>
                <w:sz w:val="20"/>
                <w:szCs w:val="20"/>
              </w:rPr>
              <w:t xml:space="preserve">(Decision B.05/07). </w:t>
            </w:r>
          </w:p>
        </w:tc>
      </w:tr>
      <w:tr w:rsidR="007E181B" w:rsidRPr="00F97655" w14:paraId="59396A50"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876BA6" w14:textId="77777777" w:rsidR="007E181B" w:rsidRPr="00F97655" w:rsidRDefault="007E181B" w:rsidP="007E181B">
            <w:pPr>
              <w:rPr>
                <w:rFonts w:cs="Arial"/>
                <w:b/>
                <w:color w:val="24634F"/>
                <w:sz w:val="20"/>
                <w:lang w:eastAsia="ja-JP"/>
              </w:rPr>
            </w:pPr>
            <w:r w:rsidRPr="00F97655">
              <w:rPr>
                <w:rFonts w:cs="Arial"/>
                <w:b/>
                <w:color w:val="24634F"/>
                <w:sz w:val="20"/>
                <w:lang w:eastAsia="ja-JP"/>
              </w:rPr>
              <w:t xml:space="preserve">C.3. </w:t>
            </w:r>
            <w:r w:rsidR="0053237F">
              <w:rPr>
                <w:rFonts w:cs="Arial"/>
                <w:b/>
                <w:color w:val="24634F"/>
                <w:sz w:val="20"/>
                <w:lang w:eastAsia="ja-JP"/>
              </w:rPr>
              <w:t xml:space="preserve">Sustainability and replicability of the project </w:t>
            </w:r>
            <w:r w:rsidR="000322FF">
              <w:rPr>
                <w:rFonts w:cs="Arial"/>
                <w:b/>
                <w:color w:val="24634F"/>
                <w:sz w:val="20"/>
                <w:lang w:eastAsia="ja-JP"/>
              </w:rPr>
              <w:t>(e</w:t>
            </w:r>
            <w:r w:rsidRPr="00F97655">
              <w:rPr>
                <w:rFonts w:cs="Arial"/>
                <w:b/>
                <w:color w:val="24634F"/>
                <w:sz w:val="20"/>
                <w:lang w:eastAsia="ja-JP"/>
              </w:rPr>
              <w:t>xit strategy</w:t>
            </w:r>
            <w:r w:rsidR="000322FF">
              <w:rPr>
                <w:rFonts w:cs="Arial"/>
                <w:b/>
                <w:color w:val="24634F"/>
                <w:sz w:val="20"/>
                <w:lang w:eastAsia="ja-JP"/>
              </w:rPr>
              <w:t>)</w:t>
            </w:r>
            <w:r w:rsidRPr="00F97655">
              <w:rPr>
                <w:rFonts w:cs="Arial"/>
                <w:b/>
                <w:color w:val="24634F"/>
                <w:sz w:val="20"/>
                <w:lang w:eastAsia="ja-JP"/>
              </w:rPr>
              <w:t xml:space="preserve"> (</w:t>
            </w:r>
            <w:r w:rsidR="00F12935" w:rsidRPr="00F97655">
              <w:rPr>
                <w:rFonts w:cs="Arial"/>
                <w:b/>
                <w:color w:val="24634F"/>
                <w:sz w:val="20"/>
                <w:lang w:eastAsia="ja-JP"/>
              </w:rPr>
              <w:t>max. 1 page</w:t>
            </w:r>
            <w:r w:rsidRPr="00F97655">
              <w:rPr>
                <w:rFonts w:cs="Arial"/>
                <w:b/>
                <w:color w:val="24634F"/>
                <w:sz w:val="20"/>
                <w:lang w:eastAsia="ja-JP"/>
              </w:rPr>
              <w:t>)</w:t>
            </w:r>
          </w:p>
        </w:tc>
      </w:tr>
      <w:tr w:rsidR="007E181B" w:rsidRPr="00F97655" w14:paraId="256A6B49" w14:textId="77777777" w:rsidTr="005E05F2">
        <w:trPr>
          <w:gridAfter w:val="1"/>
          <w:wAfter w:w="808" w:type="dxa"/>
          <w:trHeight w:val="37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B062F2" w14:textId="77777777" w:rsidR="007E181B" w:rsidRPr="00F97655" w:rsidRDefault="007E181B" w:rsidP="007E181B">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sidR="0053237F">
              <w:rPr>
                <w:rFonts w:cs="Arial"/>
                <w:i/>
                <w:color w:val="808080" w:themeColor="background1" w:themeShade="80"/>
                <w:sz w:val="20"/>
                <w:szCs w:val="20"/>
                <w:lang w:eastAsia="ja-JP"/>
              </w:rPr>
              <w:t xml:space="preserve"> and how this will be m</w:t>
            </w:r>
            <w:r w:rsidR="000322FF">
              <w:rPr>
                <w:rFonts w:cs="Arial"/>
                <w:i/>
                <w:color w:val="808080" w:themeColor="background1" w:themeShade="80"/>
                <w:sz w:val="20"/>
                <w:szCs w:val="20"/>
                <w:lang w:eastAsia="ja-JP"/>
              </w:rPr>
              <w:t>onitored</w:t>
            </w:r>
            <w:r w:rsidRPr="00F97655">
              <w:rPr>
                <w:rFonts w:cs="Arial"/>
                <w:i/>
                <w:color w:val="808080" w:themeColor="background1" w:themeShade="80"/>
                <w:sz w:val="20"/>
                <w:szCs w:val="20"/>
                <w:lang w:eastAsia="ja-JP"/>
              </w:rPr>
              <w:t>, after the project/programme is implemented with support from the GCF and other sources.</w:t>
            </w:r>
          </w:p>
          <w:p w14:paraId="2BD09643" w14:textId="77777777" w:rsidR="007E181B" w:rsidRPr="00F97655" w:rsidRDefault="007E181B" w:rsidP="007E181B">
            <w:pPr>
              <w:spacing w:before="40" w:after="40"/>
              <w:ind w:right="-28"/>
              <w:rPr>
                <w:rFonts w:cs="Arial"/>
                <w:i/>
                <w:color w:val="808080" w:themeColor="background1" w:themeShade="80"/>
                <w:sz w:val="20"/>
                <w:szCs w:val="20"/>
                <w:lang w:eastAsia="ja-JP"/>
              </w:rPr>
            </w:pPr>
          </w:p>
          <w:p w14:paraId="7C215297" w14:textId="77777777" w:rsidR="003B4E14" w:rsidRPr="00F97655" w:rsidRDefault="003B4E14" w:rsidP="007E181B">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For non-grant instruments, explain how the capital invested will be </w:t>
            </w:r>
            <w:r w:rsidR="009F03F9" w:rsidRPr="00F97655">
              <w:rPr>
                <w:rFonts w:cs="Arial"/>
                <w:i/>
                <w:color w:val="808080" w:themeColor="background1" w:themeShade="80"/>
                <w:sz w:val="20"/>
                <w:szCs w:val="20"/>
                <w:lang w:eastAsia="ja-JP"/>
              </w:rPr>
              <w:t>repaid</w:t>
            </w:r>
            <w:r w:rsidR="0053237F">
              <w:rPr>
                <w:rFonts w:cs="Arial"/>
                <w:i/>
                <w:color w:val="808080" w:themeColor="background1" w:themeShade="80"/>
                <w:sz w:val="20"/>
                <w:szCs w:val="20"/>
                <w:lang w:eastAsia="ja-JP"/>
              </w:rPr>
              <w:t xml:space="preserve"> and </w:t>
            </w:r>
            <w:r w:rsidR="0053237F"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tc>
      </w:tr>
      <w:tr w:rsidR="00F2385E" w:rsidRPr="00F97655" w14:paraId="3D76AC11" w14:textId="77777777" w:rsidTr="005E05F2">
        <w:trPr>
          <w:gridAfter w:val="1"/>
          <w:wAfter w:w="808" w:type="dxa"/>
          <w:trHeight w:val="314"/>
        </w:trPr>
        <w:tc>
          <w:tcPr>
            <w:tcW w:w="10800" w:type="dxa"/>
            <w:tcBorders>
              <w:top w:val="single" w:sz="4" w:space="0" w:color="auto"/>
              <w:left w:val="single" w:sz="4" w:space="0" w:color="auto"/>
              <w:bottom w:val="nil"/>
              <w:right w:val="single" w:sz="4" w:space="0" w:color="auto"/>
            </w:tcBorders>
            <w:shd w:val="clear" w:color="auto" w:fill="24634F"/>
            <w:vAlign w:val="center"/>
          </w:tcPr>
          <w:p w14:paraId="7EA28FE1" w14:textId="77777777" w:rsidR="00F2385E" w:rsidRPr="00F97655" w:rsidRDefault="00CA0992" w:rsidP="005C665E">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Pr>
                <w:rFonts w:ascii="Arial" w:hAnsi="Arial" w:cs="Arial"/>
                <w:b/>
                <w:color w:val="FFFFFF" w:themeColor="background1"/>
                <w:sz w:val="20"/>
                <w:szCs w:val="20"/>
              </w:rPr>
              <w:t xml:space="preserve">Supporting documents </w:t>
            </w:r>
            <w:r w:rsidR="00F2385E" w:rsidRPr="00F97655">
              <w:rPr>
                <w:rFonts w:ascii="Arial" w:hAnsi="Arial" w:cs="Arial"/>
                <w:b/>
                <w:color w:val="FFFFFF" w:themeColor="background1"/>
                <w:sz w:val="20"/>
                <w:szCs w:val="20"/>
              </w:rPr>
              <w:t>submitted</w:t>
            </w:r>
            <w:r>
              <w:rPr>
                <w:rFonts w:ascii="Arial" w:hAnsi="Arial" w:cs="Arial"/>
                <w:b/>
                <w:color w:val="FFFFFF" w:themeColor="background1"/>
                <w:sz w:val="20"/>
                <w:szCs w:val="20"/>
              </w:rPr>
              <w:t xml:space="preserve"> (</w:t>
            </w:r>
            <w:r w:rsidR="00F2385E" w:rsidRPr="00F97655">
              <w:rPr>
                <w:rFonts w:ascii="Arial" w:hAnsi="Arial" w:cs="Arial"/>
                <w:b/>
                <w:color w:val="FFFFFF" w:themeColor="background1"/>
                <w:sz w:val="20"/>
                <w:szCs w:val="20"/>
              </w:rPr>
              <w:t>OPTIONAL</w:t>
            </w:r>
            <w:r>
              <w:rPr>
                <w:rFonts w:ascii="Arial" w:hAnsi="Arial" w:cs="Arial"/>
                <w:b/>
                <w:color w:val="FFFFFF" w:themeColor="background1"/>
                <w:sz w:val="20"/>
                <w:szCs w:val="20"/>
              </w:rPr>
              <w:t>)</w:t>
            </w:r>
          </w:p>
        </w:tc>
      </w:tr>
      <w:tr w:rsidR="00F2385E" w:rsidRPr="00F97655" w14:paraId="71013454" w14:textId="77777777" w:rsidTr="005E05F2">
        <w:trPr>
          <w:gridAfter w:val="1"/>
          <w:wAfter w:w="808" w:type="dxa"/>
          <w:trHeight w:val="1428"/>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B3CF70" w14:textId="77777777" w:rsidR="00F2385E" w:rsidRDefault="002727D7" w:rsidP="00F2385E">
            <w:pPr>
              <w:spacing w:before="40" w:after="40" w:line="276" w:lineRule="auto"/>
              <w:ind w:right="-28"/>
              <w:rPr>
                <w:rFonts w:cs="Arial"/>
                <w:color w:val="000000" w:themeColor="text1"/>
                <w:sz w:val="20"/>
                <w:szCs w:val="20"/>
              </w:rPr>
            </w:pPr>
            <w:sdt>
              <w:sdtPr>
                <w:rPr>
                  <w:rFonts w:cs="Arial"/>
                  <w:bCs/>
                  <w:smallCaps/>
                  <w:color w:val="000000"/>
                  <w:spacing w:val="5"/>
                  <w:sz w:val="20"/>
                  <w:lang w:eastAsia="ja-JP"/>
                </w:rPr>
                <w:id w:val="-2033250759"/>
              </w:sdtPr>
              <w:sdtEndPr/>
              <w:sdtContent>
                <w:r w:rsidR="00F2385E" w:rsidRPr="00F97655">
                  <w:rPr>
                    <w:rFonts w:ascii="MS Gothic" w:eastAsia="MS Gothic" w:hAnsi="MS Gothic" w:cs="Arial" w:hint="eastAsia"/>
                    <w:bCs/>
                    <w:smallCaps/>
                    <w:color w:val="000000"/>
                    <w:spacing w:val="5"/>
                    <w:sz w:val="20"/>
                    <w:lang w:eastAsia="ja-JP"/>
                  </w:rPr>
                  <w:t>☐</w:t>
                </w:r>
              </w:sdtContent>
            </w:sdt>
            <w:r w:rsidR="00F2385E" w:rsidRPr="00F97655">
              <w:rPr>
                <w:rFonts w:cs="Arial"/>
                <w:color w:val="000000" w:themeColor="text1"/>
                <w:sz w:val="20"/>
                <w:szCs w:val="20"/>
              </w:rPr>
              <w:t>Map indicating the location of the project/programme</w:t>
            </w:r>
          </w:p>
          <w:p w14:paraId="6929A532" w14:textId="77777777" w:rsidR="008A711A" w:rsidRPr="00F97655" w:rsidRDefault="002727D7" w:rsidP="00F2385E">
            <w:pPr>
              <w:spacing w:before="40" w:after="40" w:line="276" w:lineRule="auto"/>
              <w:ind w:right="-28"/>
              <w:rPr>
                <w:rFonts w:eastAsiaTheme="minorEastAsia" w:cs="Arial"/>
                <w:color w:val="000000" w:themeColor="text1"/>
                <w:sz w:val="20"/>
                <w:szCs w:val="20"/>
              </w:rPr>
            </w:pPr>
            <w:sdt>
              <w:sdtPr>
                <w:rPr>
                  <w:rFonts w:cs="Arial"/>
                  <w:bCs/>
                  <w:smallCaps/>
                  <w:color w:val="000000"/>
                  <w:spacing w:val="5"/>
                  <w:sz w:val="20"/>
                  <w:lang w:eastAsia="ja-JP"/>
                </w:rPr>
                <w:id w:val="1999610483"/>
              </w:sdtPr>
              <w:sdtEndPr/>
              <w:sdtContent>
                <w:r w:rsidR="008A711A" w:rsidRPr="00F97655">
                  <w:rPr>
                    <w:rFonts w:ascii="MS Gothic" w:eastAsia="MS Gothic" w:hAnsi="MS Gothic" w:cs="Arial" w:hint="eastAsia"/>
                    <w:bCs/>
                    <w:smallCaps/>
                    <w:color w:val="000000"/>
                    <w:spacing w:val="5"/>
                    <w:sz w:val="20"/>
                    <w:lang w:eastAsia="ja-JP"/>
                  </w:rPr>
                  <w:t>☐</w:t>
                </w:r>
              </w:sdtContent>
            </w:sdt>
            <w:r w:rsidR="008A711A">
              <w:rPr>
                <w:rFonts w:cs="Arial"/>
                <w:color w:val="000000"/>
                <w:sz w:val="20"/>
                <w:lang w:eastAsia="ja-JP"/>
              </w:rPr>
              <w:t xml:space="preserve">Diagram of the theory of change </w:t>
            </w:r>
          </w:p>
          <w:p w14:paraId="7DB36120" w14:textId="77777777" w:rsidR="00F2385E" w:rsidRPr="00F97655" w:rsidRDefault="002727D7" w:rsidP="004C7893">
            <w:pPr>
              <w:spacing w:before="40" w:after="40" w:line="276" w:lineRule="auto"/>
              <w:ind w:right="-28"/>
              <w:rPr>
                <w:rFonts w:cs="Arial"/>
                <w:color w:val="000000" w:themeColor="text1"/>
                <w:sz w:val="20"/>
                <w:szCs w:val="20"/>
              </w:rPr>
            </w:pPr>
            <w:sdt>
              <w:sdtPr>
                <w:rPr>
                  <w:rFonts w:cs="Arial"/>
                  <w:color w:val="000000"/>
                  <w:sz w:val="20"/>
                  <w:lang w:eastAsia="ja-JP"/>
                </w:rPr>
                <w:id w:val="-631091304"/>
              </w:sdtPr>
              <w:sdtEndPr/>
              <w:sdtContent>
                <w:r w:rsidR="00F2385E" w:rsidRPr="00F97655">
                  <w:rPr>
                    <w:rFonts w:ascii="MS Gothic" w:eastAsia="MS Gothic" w:hAnsi="MS Gothic" w:cs="Arial" w:hint="eastAsia"/>
                    <w:color w:val="000000"/>
                    <w:sz w:val="20"/>
                    <w:lang w:eastAsia="ja-JP"/>
                  </w:rPr>
                  <w:t>☐</w:t>
                </w:r>
              </w:sdtContent>
            </w:sdt>
            <w:r w:rsidR="0056440F" w:rsidRPr="00415374">
              <w:rPr>
                <w:rFonts w:cs="Arial"/>
                <w:sz w:val="20"/>
                <w:szCs w:val="20"/>
                <w:lang w:val="en-US"/>
              </w:rPr>
              <w:t xml:space="preserve">Economic and </w:t>
            </w:r>
            <w:r w:rsidR="00BB3908">
              <w:rPr>
                <w:rFonts w:cs="Arial"/>
                <w:sz w:val="20"/>
                <w:szCs w:val="20"/>
                <w:lang w:val="en-US"/>
              </w:rPr>
              <w:t>f</w:t>
            </w:r>
            <w:r w:rsidR="0056440F" w:rsidRPr="00415374">
              <w:rPr>
                <w:rFonts w:cs="Arial"/>
                <w:sz w:val="20"/>
                <w:szCs w:val="20"/>
                <w:lang w:val="en-US"/>
              </w:rPr>
              <w:t>inancial model with key assumptions and potential stressed scenarios</w:t>
            </w:r>
          </w:p>
          <w:p w14:paraId="65A21364" w14:textId="77777777" w:rsidR="00F2385E" w:rsidRPr="00CA0992" w:rsidRDefault="002727D7" w:rsidP="004C7893">
            <w:pPr>
              <w:spacing w:before="40" w:after="40" w:line="276" w:lineRule="auto"/>
              <w:ind w:right="-28"/>
              <w:rPr>
                <w:rFonts w:cs="Arial"/>
                <w:color w:val="000000"/>
                <w:sz w:val="20"/>
                <w:lang w:eastAsia="ja-JP"/>
              </w:rPr>
            </w:pPr>
            <w:sdt>
              <w:sdtPr>
                <w:rPr>
                  <w:rFonts w:cs="Arial"/>
                  <w:b/>
                  <w:bCs/>
                  <w:smallCaps/>
                  <w:color w:val="000000"/>
                  <w:spacing w:val="5"/>
                  <w:sz w:val="20"/>
                  <w:lang w:eastAsia="ja-JP"/>
                </w:rPr>
                <w:id w:val="-580440556"/>
              </w:sdtPr>
              <w:sdtEndPr/>
              <w:sdtContent>
                <w:r w:rsidR="00F2385E" w:rsidRPr="00F97655">
                  <w:rPr>
                    <w:rFonts w:ascii="MS Gothic" w:eastAsia="MS Gothic" w:hAnsi="MS Gothic" w:cs="Arial" w:hint="eastAsia"/>
                    <w:color w:val="000000"/>
                    <w:sz w:val="20"/>
                    <w:lang w:eastAsia="ja-JP"/>
                  </w:rPr>
                  <w:t>☐</w:t>
                </w:r>
              </w:sdtContent>
            </w:sdt>
            <w:r w:rsidR="00F2385E" w:rsidRPr="00F97655">
              <w:rPr>
                <w:rFonts w:cs="Arial"/>
                <w:color w:val="000000"/>
                <w:sz w:val="20"/>
                <w:lang w:eastAsia="ja-JP"/>
              </w:rPr>
              <w:t xml:space="preserve">     Pre-feasibility </w:t>
            </w:r>
            <w:r w:rsidR="001D4178">
              <w:rPr>
                <w:rFonts w:cs="Arial"/>
                <w:color w:val="000000"/>
                <w:sz w:val="20"/>
                <w:lang w:eastAsia="ja-JP"/>
              </w:rPr>
              <w:t>s</w:t>
            </w:r>
            <w:r w:rsidR="00F2385E" w:rsidRPr="00F97655">
              <w:rPr>
                <w:rFonts w:cs="Arial"/>
                <w:color w:val="000000"/>
                <w:sz w:val="20"/>
                <w:lang w:eastAsia="ja-JP"/>
              </w:rPr>
              <w:t>tudy</w:t>
            </w:r>
          </w:p>
          <w:p w14:paraId="15CECC75" w14:textId="77777777" w:rsidR="0056440F" w:rsidRDefault="002727D7" w:rsidP="004C7893">
            <w:pPr>
              <w:spacing w:line="276" w:lineRule="auto"/>
              <w:ind w:left="255" w:right="-28" w:hanging="255"/>
              <w:rPr>
                <w:rFonts w:cs="Arial"/>
                <w:color w:val="000000" w:themeColor="text1"/>
                <w:sz w:val="20"/>
                <w:szCs w:val="20"/>
              </w:rPr>
            </w:pPr>
            <w:sdt>
              <w:sdtPr>
                <w:rPr>
                  <w:rFonts w:cs="Arial"/>
                  <w:b/>
                  <w:bCs/>
                  <w:smallCaps/>
                  <w:color w:val="000000"/>
                  <w:spacing w:val="5"/>
                  <w:sz w:val="20"/>
                  <w:lang w:eastAsia="ja-JP"/>
                </w:rPr>
                <w:id w:val="1357308220"/>
              </w:sdtPr>
              <w:sdtEndPr/>
              <w:sdtContent>
                <w:r w:rsidR="00F2385E" w:rsidRPr="00F97655">
                  <w:rPr>
                    <w:rFonts w:ascii="MS Gothic" w:eastAsia="MS Gothic" w:hAnsi="MS Gothic" w:cs="Arial" w:hint="eastAsia"/>
                    <w:bCs/>
                    <w:smallCaps/>
                    <w:color w:val="000000"/>
                    <w:spacing w:val="5"/>
                    <w:sz w:val="20"/>
                    <w:lang w:eastAsia="ja-JP"/>
                  </w:rPr>
                  <w:t>☐</w:t>
                </w:r>
              </w:sdtContent>
            </w:sdt>
            <w:r w:rsidR="00F2385E" w:rsidRPr="00F97655">
              <w:rPr>
                <w:rFonts w:cs="Arial"/>
                <w:color w:val="000000" w:themeColor="text1"/>
                <w:sz w:val="20"/>
                <w:szCs w:val="20"/>
              </w:rPr>
              <w:t xml:space="preserve">Evaluation </w:t>
            </w:r>
            <w:r w:rsidR="00BB3908">
              <w:rPr>
                <w:rFonts w:cs="Arial"/>
                <w:color w:val="000000" w:themeColor="text1"/>
                <w:sz w:val="20"/>
                <w:szCs w:val="20"/>
              </w:rPr>
              <w:t>r</w:t>
            </w:r>
            <w:r w:rsidR="00F2385E" w:rsidRPr="00F97655">
              <w:rPr>
                <w:rFonts w:cs="Arial"/>
                <w:color w:val="000000" w:themeColor="text1"/>
                <w:sz w:val="20"/>
                <w:szCs w:val="20"/>
              </w:rPr>
              <w:t>eport of previous project</w:t>
            </w:r>
          </w:p>
          <w:p w14:paraId="398651E9" w14:textId="77777777" w:rsidR="00415374" w:rsidRPr="0056440F" w:rsidRDefault="002727D7" w:rsidP="004C7893">
            <w:pPr>
              <w:spacing w:line="276" w:lineRule="auto"/>
              <w:ind w:left="255" w:right="-28" w:hanging="255"/>
              <w:rPr>
                <w:rFonts w:cs="Arial"/>
                <w:color w:val="000000" w:themeColor="text1"/>
                <w:sz w:val="20"/>
                <w:szCs w:val="20"/>
              </w:rPr>
            </w:pPr>
            <w:sdt>
              <w:sdtPr>
                <w:rPr>
                  <w:rFonts w:cs="Arial"/>
                  <w:b/>
                  <w:bCs/>
                  <w:smallCaps/>
                  <w:color w:val="000000"/>
                  <w:spacing w:val="5"/>
                  <w:sz w:val="20"/>
                  <w:lang w:eastAsia="ja-JP"/>
                </w:rPr>
                <w:id w:val="-1298606386"/>
              </w:sdtPr>
              <w:sdtEndPr/>
              <w:sdtContent>
                <w:r w:rsidR="00415374" w:rsidRPr="00F97655">
                  <w:rPr>
                    <w:rFonts w:ascii="MS Gothic" w:eastAsia="MS Gothic" w:hAnsi="MS Gothic" w:cs="Arial" w:hint="eastAsia"/>
                    <w:bCs/>
                    <w:smallCaps/>
                    <w:color w:val="000000"/>
                    <w:spacing w:val="5"/>
                    <w:sz w:val="20"/>
                    <w:lang w:eastAsia="ja-JP"/>
                  </w:rPr>
                  <w:t>☐</w:t>
                </w:r>
              </w:sdtContent>
            </w:sdt>
            <w:r w:rsidR="00415374" w:rsidRPr="00415374">
              <w:rPr>
                <w:rFonts w:cs="Arial"/>
                <w:color w:val="000000" w:themeColor="text1"/>
                <w:sz w:val="20"/>
                <w:szCs w:val="20"/>
              </w:rPr>
              <w:t>Results of environmental and social risk screening</w:t>
            </w:r>
          </w:p>
        </w:tc>
      </w:tr>
    </w:tbl>
    <w:p w14:paraId="56416ECE" w14:textId="77777777" w:rsidR="00CA0992" w:rsidRDefault="00CA0992" w:rsidP="00437794">
      <w:pPr>
        <w:spacing w:before="120" w:after="120"/>
        <w:ind w:right="-29"/>
        <w:rPr>
          <w:rFonts w:cs="Arial"/>
          <w:sz w:val="20"/>
          <w:szCs w:val="20"/>
        </w:rPr>
      </w:pPr>
    </w:p>
    <w:tbl>
      <w:tblPr>
        <w:tblStyle w:val="TableGrid"/>
        <w:tblW w:w="10794" w:type="dxa"/>
        <w:tblInd w:w="-431" w:type="dxa"/>
        <w:tblLook w:val="04A0" w:firstRow="1" w:lastRow="0" w:firstColumn="1" w:lastColumn="0" w:noHBand="0" w:noVBand="1"/>
      </w:tblPr>
      <w:tblGrid>
        <w:gridCol w:w="10794"/>
      </w:tblGrid>
      <w:tr w:rsidR="00F2385E" w14:paraId="1063FABB" w14:textId="77777777" w:rsidTr="005E05F2">
        <w:trPr>
          <w:trHeight w:val="484"/>
        </w:trPr>
        <w:tc>
          <w:tcPr>
            <w:tcW w:w="10794" w:type="dxa"/>
            <w:shd w:val="clear" w:color="auto" w:fill="D9D9D9" w:themeFill="background1" w:themeFillShade="D9"/>
          </w:tcPr>
          <w:p w14:paraId="2744AB15" w14:textId="77777777" w:rsidR="00F2385E" w:rsidRPr="00CA0992" w:rsidRDefault="00F2385E" w:rsidP="00437794">
            <w:pPr>
              <w:spacing w:before="120" w:after="120"/>
              <w:ind w:right="-29"/>
              <w:rPr>
                <w:rFonts w:cs="Arial"/>
                <w:b/>
                <w:sz w:val="20"/>
                <w:szCs w:val="20"/>
              </w:rPr>
            </w:pPr>
            <w:r w:rsidRPr="00CA0992">
              <w:rPr>
                <w:rFonts w:cs="Arial"/>
                <w:b/>
                <w:sz w:val="20"/>
                <w:szCs w:val="20"/>
              </w:rPr>
              <w:t>Self-awareness check box</w:t>
            </w:r>
            <w:r w:rsidR="00504710">
              <w:rPr>
                <w:rFonts w:cs="Arial"/>
                <w:b/>
                <w:sz w:val="20"/>
                <w:szCs w:val="20"/>
              </w:rPr>
              <w:t>es</w:t>
            </w:r>
          </w:p>
        </w:tc>
      </w:tr>
      <w:tr w:rsidR="00F2385E" w14:paraId="77133E89" w14:textId="77777777" w:rsidTr="005E05F2">
        <w:trPr>
          <w:trHeight w:val="2404"/>
        </w:trPr>
        <w:tc>
          <w:tcPr>
            <w:tcW w:w="10794" w:type="dxa"/>
          </w:tcPr>
          <w:p w14:paraId="669690F4" w14:textId="77777777" w:rsidR="00CA0992" w:rsidRPr="002D107E" w:rsidRDefault="00F2385E" w:rsidP="00CA0992">
            <w:pPr>
              <w:rPr>
                <w:rFonts w:cs="Arial"/>
                <w:color w:val="000000"/>
                <w:sz w:val="20"/>
                <w:szCs w:val="20"/>
                <w:lang w:eastAsia="en-GB"/>
              </w:rPr>
            </w:pPr>
            <w:r w:rsidRPr="00CA0992">
              <w:rPr>
                <w:rFonts w:cs="Arial"/>
                <w:lang w:val="en-GB" w:eastAsia="en-US"/>
              </w:rPr>
              <w:t xml:space="preserve">Are you aware that the full </w:t>
            </w:r>
            <w:r w:rsidRPr="00CA0992">
              <w:rPr>
                <w:rFonts w:cs="Arial"/>
                <w:u w:val="single"/>
                <w:lang w:val="en-GB" w:eastAsia="en-US"/>
              </w:rPr>
              <w:t>Funding Proposal</w:t>
            </w:r>
            <w:r w:rsidRPr="00CA0992">
              <w:rPr>
                <w:rFonts w:cs="Arial"/>
                <w:lang w:val="en-GB" w:eastAsia="en-US"/>
              </w:rPr>
              <w:t xml:space="preserve"> and Annex</w:t>
            </w:r>
            <w:r w:rsidR="00B14DDB">
              <w:rPr>
                <w:rFonts w:cs="Arial"/>
                <w:lang w:val="en-GB" w:eastAsia="en-US"/>
              </w:rPr>
              <w:t>es will require these documents?</w:t>
            </w:r>
            <w:r w:rsidR="00504710" w:rsidRPr="002D107E">
              <w:rPr>
                <w:rFonts w:cs="Arial"/>
                <w:color w:val="000000"/>
                <w:sz w:val="20"/>
                <w:szCs w:val="20"/>
                <w:lang w:eastAsia="en-GB"/>
              </w:rPr>
              <w:t xml:space="preserve">Yes  </w:t>
            </w:r>
            <w:sdt>
              <w:sdtPr>
                <w:rPr>
                  <w:rFonts w:cs="Arial"/>
                  <w:sz w:val="20"/>
                  <w:szCs w:val="20"/>
                </w:rPr>
                <w:id w:val="-1310329293"/>
              </w:sdtPr>
              <w:sdtEndPr/>
              <w:sdtContent>
                <w:r w:rsidR="00504710" w:rsidRPr="002D107E">
                  <w:rPr>
                    <w:rFonts w:ascii="MS Gothic" w:eastAsia="MS Gothic" w:hAnsi="MS Gothic" w:cs="Arial" w:hint="eastAsia"/>
                    <w:sz w:val="20"/>
                    <w:szCs w:val="20"/>
                  </w:rPr>
                  <w:t>☐</w:t>
                </w:r>
              </w:sdtContent>
            </w:sdt>
            <w:r w:rsidR="00504710" w:rsidRPr="002D107E">
              <w:rPr>
                <w:rFonts w:cs="Arial"/>
                <w:color w:val="000000"/>
                <w:sz w:val="20"/>
                <w:szCs w:val="20"/>
                <w:lang w:eastAsia="en-GB"/>
              </w:rPr>
              <w:t xml:space="preserve">      No </w:t>
            </w:r>
            <w:sdt>
              <w:sdtPr>
                <w:rPr>
                  <w:rFonts w:cs="Arial"/>
                  <w:sz w:val="20"/>
                  <w:szCs w:val="20"/>
                </w:rPr>
                <w:id w:val="2099213439"/>
              </w:sdtPr>
              <w:sdtEndPr/>
              <w:sdtContent>
                <w:r w:rsidR="00504710" w:rsidRPr="002D107E">
                  <w:rPr>
                    <w:rFonts w:ascii="MS Gothic" w:eastAsia="MS Gothic" w:hAnsi="MS Gothic" w:cs="Arial" w:hint="eastAsia"/>
                    <w:sz w:val="20"/>
                    <w:szCs w:val="20"/>
                  </w:rPr>
                  <w:t>☐</w:t>
                </w:r>
              </w:sdtContent>
            </w:sdt>
          </w:p>
          <w:p w14:paraId="3943C33F" w14:textId="77777777" w:rsidR="00CA0992" w:rsidRPr="00CA0992" w:rsidRDefault="00CA0992" w:rsidP="00CA0992">
            <w:pPr>
              <w:spacing w:line="276" w:lineRule="auto"/>
              <w:rPr>
                <w:rFonts w:cs="Arial"/>
                <w:lang w:eastAsia="en-US"/>
              </w:rPr>
            </w:pPr>
          </w:p>
          <w:p w14:paraId="77A62339" w14:textId="77777777" w:rsidR="00F2385E" w:rsidRPr="00CA0992" w:rsidRDefault="00F2385E" w:rsidP="005C665E">
            <w:pPr>
              <w:pStyle w:val="ListParagraph"/>
              <w:numPr>
                <w:ilvl w:val="0"/>
                <w:numId w:val="2"/>
              </w:numPr>
              <w:spacing w:line="276" w:lineRule="auto"/>
              <w:rPr>
                <w:rFonts w:ascii="Arial" w:hAnsi="Arial" w:cs="Arial"/>
              </w:rPr>
            </w:pPr>
            <w:r w:rsidRPr="00CA0992">
              <w:rPr>
                <w:rFonts w:ascii="Arial" w:hAnsi="Arial" w:cs="Arial"/>
              </w:rPr>
              <w:t>Feasibility Study</w:t>
            </w:r>
          </w:p>
          <w:p w14:paraId="3BA22BA8" w14:textId="77777777" w:rsidR="00CA0992" w:rsidRPr="00CA0992" w:rsidRDefault="00CA0992" w:rsidP="005C665E">
            <w:pPr>
              <w:pStyle w:val="ListParagraph"/>
              <w:numPr>
                <w:ilvl w:val="0"/>
                <w:numId w:val="2"/>
              </w:numPr>
              <w:spacing w:line="276" w:lineRule="auto"/>
              <w:rPr>
                <w:rFonts w:ascii="Arial" w:hAnsi="Arial" w:cs="Arial"/>
              </w:rPr>
            </w:pPr>
            <w:r w:rsidRPr="00CA0992">
              <w:rPr>
                <w:rFonts w:ascii="Arial" w:hAnsi="Arial" w:cs="Arial"/>
              </w:rPr>
              <w:t>Environmental and social impact assessment or environmental and social management framework</w:t>
            </w:r>
          </w:p>
          <w:p w14:paraId="57719FE0" w14:textId="77777777" w:rsidR="00F2385E" w:rsidRPr="00CA0992" w:rsidRDefault="00F2385E" w:rsidP="005C665E">
            <w:pPr>
              <w:pStyle w:val="ListParagraph"/>
              <w:numPr>
                <w:ilvl w:val="0"/>
                <w:numId w:val="2"/>
              </w:numPr>
              <w:spacing w:line="276" w:lineRule="auto"/>
              <w:rPr>
                <w:rFonts w:ascii="Arial" w:hAnsi="Arial" w:cs="Arial"/>
              </w:rPr>
            </w:pPr>
            <w:r w:rsidRPr="00CA0992">
              <w:rPr>
                <w:rFonts w:ascii="Arial" w:hAnsi="Arial" w:cs="Arial"/>
              </w:rPr>
              <w:t xml:space="preserve">Stakeholder consultations at national and project level implementation including with indigenous people if relevant </w:t>
            </w:r>
          </w:p>
          <w:p w14:paraId="3D0F3808" w14:textId="77777777" w:rsidR="00F2385E" w:rsidRPr="00CA0992" w:rsidRDefault="00F2385E" w:rsidP="005C665E">
            <w:pPr>
              <w:pStyle w:val="ListParagraph"/>
              <w:numPr>
                <w:ilvl w:val="0"/>
                <w:numId w:val="2"/>
              </w:numPr>
              <w:spacing w:line="276" w:lineRule="auto"/>
              <w:rPr>
                <w:rFonts w:ascii="Arial" w:hAnsi="Arial" w:cs="Arial"/>
              </w:rPr>
            </w:pPr>
            <w:r w:rsidRPr="00CA0992">
              <w:rPr>
                <w:rFonts w:ascii="Arial" w:hAnsi="Arial" w:cs="Arial"/>
              </w:rPr>
              <w:t xml:space="preserve">Gender assessment and action plan </w:t>
            </w:r>
          </w:p>
          <w:p w14:paraId="0BE554B7" w14:textId="77777777" w:rsidR="00CA0992" w:rsidRPr="00CA0992" w:rsidRDefault="00CA0992" w:rsidP="005C665E">
            <w:pPr>
              <w:pStyle w:val="ListParagraph"/>
              <w:numPr>
                <w:ilvl w:val="0"/>
                <w:numId w:val="2"/>
              </w:numPr>
              <w:spacing w:line="276" w:lineRule="auto"/>
              <w:rPr>
                <w:rFonts w:ascii="Arial" w:hAnsi="Arial" w:cs="Arial"/>
              </w:rPr>
            </w:pPr>
            <w:r w:rsidRPr="00CA0992">
              <w:rPr>
                <w:rFonts w:ascii="Arial" w:hAnsi="Arial" w:cs="Arial"/>
              </w:rPr>
              <w:t>Operations and maintenance plan if relevant</w:t>
            </w:r>
          </w:p>
          <w:p w14:paraId="77EFA0BB" w14:textId="77777777" w:rsidR="00CA0992" w:rsidRPr="00CA0992" w:rsidRDefault="00CA0992" w:rsidP="005C665E">
            <w:pPr>
              <w:pStyle w:val="ListParagraph"/>
              <w:numPr>
                <w:ilvl w:val="0"/>
                <w:numId w:val="2"/>
              </w:numPr>
              <w:spacing w:line="276" w:lineRule="auto"/>
              <w:rPr>
                <w:rFonts w:ascii="Arial" w:hAnsi="Arial" w:cs="Arial"/>
              </w:rPr>
            </w:pPr>
            <w:r w:rsidRPr="00CA0992">
              <w:rPr>
                <w:rFonts w:ascii="Arial" w:hAnsi="Arial" w:cs="Arial"/>
              </w:rPr>
              <w:t xml:space="preserve">Loan or grant operation manual as appropriate </w:t>
            </w:r>
          </w:p>
          <w:p w14:paraId="3EF6253D" w14:textId="77777777" w:rsidR="00CA0992" w:rsidRPr="00CA0992" w:rsidRDefault="00CA0992" w:rsidP="005C665E">
            <w:pPr>
              <w:pStyle w:val="ListParagraph"/>
              <w:numPr>
                <w:ilvl w:val="0"/>
                <w:numId w:val="2"/>
              </w:numPr>
              <w:spacing w:line="276" w:lineRule="auto"/>
              <w:rPr>
                <w:rFonts w:ascii="Arial" w:hAnsi="Arial" w:cs="Arial"/>
              </w:rPr>
            </w:pPr>
            <w:r w:rsidRPr="00CA0992">
              <w:rPr>
                <w:rFonts w:ascii="Arial" w:hAnsi="Arial" w:cs="Arial"/>
              </w:rPr>
              <w:t>Co-financing commitment letters</w:t>
            </w:r>
          </w:p>
          <w:p w14:paraId="03FF6004" w14:textId="77777777" w:rsidR="00CA0992" w:rsidRPr="00CA0992" w:rsidRDefault="00CA0992" w:rsidP="00CA0992">
            <w:pPr>
              <w:spacing w:line="276" w:lineRule="auto"/>
              <w:rPr>
                <w:rFonts w:cs="Arial"/>
                <w:sz w:val="20"/>
                <w:szCs w:val="20"/>
              </w:rPr>
            </w:pPr>
          </w:p>
        </w:tc>
      </w:tr>
      <w:tr w:rsidR="00504710" w14:paraId="6243BE1F" w14:textId="77777777" w:rsidTr="005E05F2">
        <w:trPr>
          <w:trHeight w:val="600"/>
        </w:trPr>
        <w:tc>
          <w:tcPr>
            <w:tcW w:w="10794" w:type="dxa"/>
          </w:tcPr>
          <w:p w14:paraId="3852F9BE" w14:textId="77777777" w:rsidR="00504710" w:rsidRPr="00CA0992" w:rsidRDefault="00504710" w:rsidP="00504710">
            <w:pPr>
              <w:pBdr>
                <w:top w:val="single" w:sz="4" w:space="1" w:color="auto"/>
                <w:left w:val="single" w:sz="4" w:space="4" w:color="auto"/>
                <w:bottom w:val="single" w:sz="4" w:space="1" w:color="auto"/>
                <w:right w:val="single" w:sz="4" w:space="4" w:color="auto"/>
              </w:pBdr>
              <w:spacing w:line="276" w:lineRule="auto"/>
              <w:rPr>
                <w:rFonts w:cs="Arial"/>
              </w:rPr>
            </w:pPr>
            <w:r w:rsidRPr="00504710">
              <w:rPr>
                <w:rFonts w:cs="Arial"/>
              </w:rPr>
              <w:t xml:space="preserve">Are you aware that </w:t>
            </w:r>
            <w:r w:rsidR="00D02B31">
              <w:rPr>
                <w:rFonts w:cs="Arial"/>
              </w:rPr>
              <w:t xml:space="preserve">a </w:t>
            </w:r>
            <w:r w:rsidR="00334600" w:rsidRPr="00D02B31">
              <w:rPr>
                <w:rFonts w:cs="Arial"/>
                <w:u w:val="single"/>
              </w:rPr>
              <w:t>f</w:t>
            </w:r>
            <w:r w:rsidR="00D02B31" w:rsidRPr="00D02B31">
              <w:rPr>
                <w:rFonts w:cs="Arial"/>
                <w:u w:val="single"/>
              </w:rPr>
              <w:t>unding proposal</w:t>
            </w:r>
            <w:r w:rsidR="00D02B31">
              <w:rPr>
                <w:rFonts w:cs="Arial"/>
              </w:rPr>
              <w:t xml:space="preserve"> from an accredited entity</w:t>
            </w:r>
            <w:r w:rsidRPr="00504710">
              <w:rPr>
                <w:rFonts w:cs="Arial"/>
              </w:rPr>
              <w:t xml:space="preserve"> without a signed AMA will be reviewed but not sent </w:t>
            </w:r>
            <w:r>
              <w:rPr>
                <w:rFonts w:cs="Arial"/>
              </w:rPr>
              <w:t xml:space="preserve">to the Board for consideration?  </w:t>
            </w:r>
            <w:r w:rsidRPr="002D107E">
              <w:rPr>
                <w:rFonts w:cs="Arial"/>
                <w:color w:val="000000"/>
                <w:sz w:val="20"/>
                <w:szCs w:val="20"/>
                <w:lang w:eastAsia="en-GB"/>
              </w:rPr>
              <w:t xml:space="preserve">Yes  </w:t>
            </w:r>
            <w:sdt>
              <w:sdtPr>
                <w:rPr>
                  <w:rFonts w:cs="Arial"/>
                  <w:sz w:val="20"/>
                  <w:szCs w:val="20"/>
                </w:rPr>
                <w:id w:val="-356112278"/>
              </w:sdtPr>
              <w:sdtEndPr/>
              <w:sdtContent>
                <w:r w:rsidRPr="002D107E">
                  <w:rPr>
                    <w:rFonts w:ascii="MS Gothic" w:eastAsia="MS Gothic" w:hAnsi="MS Gothic" w:cs="Arial" w:hint="eastAsia"/>
                    <w:sz w:val="20"/>
                    <w:szCs w:val="20"/>
                  </w:rPr>
                  <w:t>☐</w:t>
                </w:r>
              </w:sdtContent>
            </w:sdt>
            <w:r w:rsidRPr="002D107E">
              <w:rPr>
                <w:rFonts w:cs="Arial"/>
                <w:color w:val="000000"/>
                <w:sz w:val="20"/>
                <w:szCs w:val="20"/>
                <w:lang w:eastAsia="en-GB"/>
              </w:rPr>
              <w:t xml:space="preserve">      No </w:t>
            </w:r>
            <w:sdt>
              <w:sdtPr>
                <w:rPr>
                  <w:rFonts w:cs="Arial"/>
                  <w:sz w:val="20"/>
                  <w:szCs w:val="20"/>
                </w:rPr>
                <w:id w:val="-1209413224"/>
              </w:sdtPr>
              <w:sdtEndPr/>
              <w:sdtContent>
                <w:r w:rsidRPr="002D107E">
                  <w:rPr>
                    <w:rFonts w:ascii="MS Gothic" w:eastAsia="MS Gothic" w:hAnsi="MS Gothic" w:cs="Arial" w:hint="eastAsia"/>
                    <w:sz w:val="20"/>
                    <w:szCs w:val="20"/>
                  </w:rPr>
                  <w:t>☐</w:t>
                </w:r>
              </w:sdtContent>
            </w:sdt>
          </w:p>
        </w:tc>
      </w:tr>
    </w:tbl>
    <w:p w14:paraId="5BE18BC5" w14:textId="77777777" w:rsidR="00F2385E" w:rsidRDefault="00F2385E" w:rsidP="00437794">
      <w:pPr>
        <w:spacing w:before="120" w:after="120"/>
        <w:ind w:right="-29"/>
        <w:rPr>
          <w:rFonts w:cs="Arial"/>
          <w:sz w:val="20"/>
          <w:szCs w:val="20"/>
        </w:rPr>
      </w:pPr>
    </w:p>
    <w:sectPr w:rsidR="00F2385E" w:rsidSect="00466E34">
      <w:headerReference w:type="default" r:id="rId15"/>
      <w:pgSz w:w="11906" w:h="16838" w:code="9"/>
      <w:pgMar w:top="245" w:right="1138" w:bottom="245" w:left="1008" w:header="432" w:footer="0"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ren Mapusua" w:date="2018-11-10T09:50:00Z" w:initials="KM">
    <w:p w14:paraId="09548DA7" w14:textId="327C25C3" w:rsidR="0049786B" w:rsidRDefault="0049786B">
      <w:pPr>
        <w:pStyle w:val="CommentText"/>
      </w:pPr>
      <w:r>
        <w:rPr>
          <w:rStyle w:val="CommentReference"/>
        </w:rPr>
        <w:annotationRef/>
      </w:r>
      <w:r>
        <w:t>This information needs to come for your Government – maybe you can ask for assistance in this area</w:t>
      </w:r>
    </w:p>
  </w:comment>
  <w:comment w:id="2" w:author="Karen Mapusua" w:date="2018-11-10T11:05:00Z" w:initials="KM">
    <w:p w14:paraId="3C90672A" w14:textId="3B1BBF83" w:rsidR="00FA2533" w:rsidRDefault="00FA2533">
      <w:pPr>
        <w:pStyle w:val="CommentText"/>
      </w:pPr>
      <w:r>
        <w:rPr>
          <w:rStyle w:val="CommentReference"/>
        </w:rPr>
        <w:annotationRef/>
      </w:r>
      <w:r>
        <w:t>You will need to get advice form yor govt of this part.</w:t>
      </w:r>
    </w:p>
  </w:comment>
  <w:comment w:id="3" w:author="Karen Mapusua" w:date="2018-11-10T11:15:00Z" w:initials="KM">
    <w:p w14:paraId="03541A15" w14:textId="3FB4B35C" w:rsidR="00275C9F" w:rsidRDefault="00275C9F">
      <w:pPr>
        <w:pStyle w:val="CommentText"/>
      </w:pPr>
      <w:r>
        <w:rPr>
          <w:rStyle w:val="CommentReference"/>
        </w:rPr>
        <w:annotationRef/>
      </w:r>
      <w:r>
        <w:t>This will take time to develop</w:t>
      </w:r>
      <w:r w:rsidR="0054603D">
        <w:t xml:space="preserve"> and we wont get your deadline</w:t>
      </w:r>
      <w:r>
        <w:t xml:space="preserve"> – I suggest you discuss with </w:t>
      </w:r>
      <w:r w:rsidR="0054603D">
        <w:t>your</w:t>
      </w:r>
      <w:r>
        <w:t xml:space="preserve"> government </w:t>
      </w:r>
      <w:r w:rsidR="0054603D">
        <w:t>an extension for developing this. See if they can give you feedback so far and then assist with this – or we can assist but we need more time.</w:t>
      </w:r>
    </w:p>
  </w:comment>
  <w:comment w:id="4" w:author="Karen Mapusua" w:date="2018-11-10T11:11:00Z" w:initials="KM">
    <w:p w14:paraId="5199B4ED" w14:textId="19597BC5" w:rsidR="00FD51B7" w:rsidRDefault="00FD51B7">
      <w:pPr>
        <w:pStyle w:val="CommentText"/>
      </w:pPr>
      <w:r>
        <w:rPr>
          <w:rStyle w:val="CommentReference"/>
        </w:rPr>
        <w:annotationRef/>
      </w:r>
      <w:r>
        <w:t xml:space="preserve">You need to talk to your Govt about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48DA7" w15:done="0"/>
  <w15:commentEx w15:paraId="3C90672A" w15:done="0"/>
  <w15:commentEx w15:paraId="03541A15" w15:done="0"/>
  <w15:commentEx w15:paraId="5199B4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CFB3" w14:textId="77777777" w:rsidR="002727D7" w:rsidRDefault="002727D7" w:rsidP="00661B8B">
      <w:r>
        <w:separator/>
      </w:r>
    </w:p>
  </w:endnote>
  <w:endnote w:type="continuationSeparator" w:id="0">
    <w:p w14:paraId="0B1DBD13" w14:textId="77777777" w:rsidR="002727D7" w:rsidRDefault="002727D7" w:rsidP="00661B8B">
      <w:r>
        <w:continuationSeparator/>
      </w:r>
    </w:p>
  </w:endnote>
  <w:endnote w:type="continuationNotice" w:id="1">
    <w:p w14:paraId="7106D4ED" w14:textId="77777777" w:rsidR="002727D7" w:rsidRDefault="00272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Bold">
    <w:altName w:val="Times New Roman"/>
    <w:charset w:val="00"/>
    <w:family w:val="auto"/>
    <w:pitch w:val="default"/>
  </w:font>
  <w:font w:name="PalatinoLinotype-Roman">
    <w:altName w:val="Times New Roman"/>
    <w:charset w:val="00"/>
    <w:family w:val="auto"/>
    <w:pitch w:val="default"/>
  </w:font>
  <w:font w:name="Cambria-Bold">
    <w:altName w:val="Times New Roman"/>
    <w:charset w:val="00"/>
    <w:family w:val="auto"/>
    <w:pitch w:val="default"/>
  </w:font>
  <w:font w:name="PalatinoLinotype-Italic">
    <w:altName w:val="Times New Roman"/>
    <w:charset w:val="00"/>
    <w:family w:val="auto"/>
    <w:pitch w:val="default"/>
  </w:font>
  <w:font w:name="TimesNewRomanPS-ItalicMT">
    <w:altName w:val="Times New Roman"/>
    <w:charset w:val="00"/>
    <w:family w:val="auto"/>
    <w:pitch w:val="default"/>
  </w:font>
  <w:font w:name="Wingdings-Regular">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CFCaming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FD59" w14:textId="77777777" w:rsidR="0049786B" w:rsidRPr="00FF5CB0" w:rsidRDefault="0049786B" w:rsidP="00FF5CB0">
    <w:pPr>
      <w:pStyle w:val="Footer"/>
      <w:jc w:val="center"/>
      <w:rPr>
        <w:rFonts w:asciiTheme="majorHAnsi" w:hAnsiTheme="majorHAnsi"/>
        <w:sz w:val="20"/>
        <w:szCs w:val="20"/>
      </w:rPr>
    </w:pPr>
  </w:p>
  <w:p w14:paraId="5F880DB5" w14:textId="77777777" w:rsidR="0049786B" w:rsidRDefault="00497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E3AA" w14:textId="77777777" w:rsidR="0049786B" w:rsidRDefault="0049786B">
    <w:pPr>
      <w:pStyle w:val="Footer"/>
    </w:pPr>
  </w:p>
  <w:p w14:paraId="455AD22A" w14:textId="77777777" w:rsidR="0049786B" w:rsidRPr="00C73F88" w:rsidRDefault="0049786B" w:rsidP="0095760A">
    <w:pPr>
      <w:pStyle w:val="Footer"/>
      <w:rPr>
        <w:color w:val="FFFFFF" w:themeColor="background1"/>
        <w:sz w:val="21"/>
      </w:rPr>
    </w:pPr>
    <w:r w:rsidRPr="00C73F88">
      <w:rPr>
        <w:color w:val="FFFFFF" w:themeColor="background1"/>
        <w:sz w:val="21"/>
      </w:rPr>
      <w:t xml:space="preserve">Please submit the completed form to </w:t>
    </w:r>
    <w:hyperlink r:id="rId1" w:history="1">
      <w:r w:rsidRPr="00C73F88">
        <w:rPr>
          <w:rStyle w:val="Hyperlink"/>
          <w:b/>
          <w:color w:val="FFFFFF" w:themeColor="background1"/>
          <w:sz w:val="21"/>
        </w:rPr>
        <w:t>fundingproposal@gcfund.org</w:t>
      </w:r>
    </w:hyperlink>
    <w:r w:rsidRPr="00C73F88">
      <w:rPr>
        <w:color w:val="FFFFFF" w:themeColor="background1"/>
        <w:sz w:val="21"/>
      </w:rPr>
      <w:t xml:space="preserve">, </w:t>
    </w:r>
    <w:r w:rsidRPr="00C73F88">
      <w:rPr>
        <w:color w:val="FFFFFF" w:themeColor="background1"/>
        <w:sz w:val="21"/>
      </w:rPr>
      <w:br/>
      <w:t>using the following name convention in the subject line and file name:</w:t>
    </w:r>
  </w:p>
  <w:p w14:paraId="483D7431" w14:textId="77777777" w:rsidR="0049786B" w:rsidRPr="00C73F88" w:rsidRDefault="0049786B" w:rsidP="0095760A">
    <w:pPr>
      <w:pStyle w:val="Footer"/>
      <w:rPr>
        <w:b/>
        <w:i/>
        <w:color w:val="FFFFFF" w:themeColor="background1"/>
        <w:sz w:val="21"/>
      </w:rPr>
    </w:pPr>
    <w:r w:rsidRPr="00C73F88">
      <w:rPr>
        <w:b/>
        <w:i/>
        <w:color w:val="FFFFFF" w:themeColor="background1"/>
        <w:sz w:val="21"/>
      </w:rPr>
      <w:t>“CN-[Accredited Entity or Country]-YYYYMMDD”</w:t>
    </w:r>
  </w:p>
  <w:p w14:paraId="789F5AF5" w14:textId="77777777" w:rsidR="0049786B" w:rsidRDefault="0049786B">
    <w:pPr>
      <w:pStyle w:val="Footer"/>
    </w:pPr>
  </w:p>
  <w:p w14:paraId="14715D12" w14:textId="77777777" w:rsidR="0049786B" w:rsidRDefault="0049786B">
    <w:pPr>
      <w:pStyle w:val="Footer"/>
    </w:pPr>
    <w:r w:rsidRPr="00F97655">
      <w:rPr>
        <w:rFonts w:cs="Arial"/>
        <w:bCs/>
        <w:noProof/>
        <w:color w:val="000000"/>
        <w:sz w:val="20"/>
        <w:szCs w:val="20"/>
        <w:lang w:val="en-US"/>
      </w:rPr>
      <w:drawing>
        <wp:anchor distT="0" distB="0" distL="114300" distR="114300" simplePos="0" relativeHeight="251663360" behindDoc="1" locked="1" layoutInCell="1" allowOverlap="1" wp14:anchorId="3E478092" wp14:editId="581C3170">
          <wp:simplePos x="0" y="0"/>
          <wp:positionH relativeFrom="page">
            <wp:posOffset>510540</wp:posOffset>
          </wp:positionH>
          <wp:positionV relativeFrom="page">
            <wp:posOffset>9606915</wp:posOffset>
          </wp:positionV>
          <wp:extent cx="6739255" cy="66865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Note Template - COVER.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6739255" cy="668655"/>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A959" w14:textId="77777777" w:rsidR="002727D7" w:rsidRDefault="002727D7" w:rsidP="00661B8B">
      <w:r>
        <w:separator/>
      </w:r>
    </w:p>
  </w:footnote>
  <w:footnote w:type="continuationSeparator" w:id="0">
    <w:p w14:paraId="7B5F4633" w14:textId="77777777" w:rsidR="002727D7" w:rsidRDefault="002727D7" w:rsidP="00661B8B">
      <w:r>
        <w:continuationSeparator/>
      </w:r>
    </w:p>
  </w:footnote>
  <w:footnote w:type="continuationNotice" w:id="1">
    <w:p w14:paraId="6FBBD80E" w14:textId="77777777" w:rsidR="002727D7" w:rsidRDefault="002727D7"/>
  </w:footnote>
  <w:footnote w:id="2">
    <w:p w14:paraId="109DB073" w14:textId="77777777" w:rsidR="0049786B" w:rsidRPr="00F97655" w:rsidRDefault="0049786B">
      <w:pPr>
        <w:pStyle w:val="FootnoteText"/>
        <w:rPr>
          <w:lang w:val="en-US"/>
        </w:rPr>
      </w:pPr>
      <w:r>
        <w:rPr>
          <w:rStyle w:val="FootnoteReference"/>
        </w:rPr>
        <w:footnoteRef/>
      </w:r>
      <w:r>
        <w:rPr>
          <w:lang w:val="en-US"/>
        </w:rPr>
        <w:t xml:space="preserve">Concept notes </w:t>
      </w:r>
      <w:r w:rsidRPr="00F97655">
        <w:rPr>
          <w:lang w:val="en-US"/>
        </w:rPr>
        <w:t>(or sections of) not marked as confidential may be published in accordance with the Information Disclosure Policy (</w:t>
      </w:r>
      <w:hyperlink r:id="rId1" w:history="1">
        <w:r w:rsidRPr="00F97655">
          <w:rPr>
            <w:rStyle w:val="Hyperlink"/>
            <w:lang w:val="en-US"/>
          </w:rPr>
          <w:t>Decision B.12/35</w:t>
        </w:r>
      </w:hyperlink>
      <w:r w:rsidRPr="00F97655">
        <w:rPr>
          <w:lang w:val="en-US"/>
        </w:rPr>
        <w:t xml:space="preserve">) and the Review of the Initial Proposal Approval Process </w:t>
      </w:r>
      <w:r>
        <w:rPr>
          <w:lang w:val="en-US"/>
        </w:rPr>
        <w:t>(</w:t>
      </w:r>
      <w:hyperlink r:id="rId2" w:history="1">
        <w:r w:rsidRPr="00B46F66">
          <w:rPr>
            <w:rStyle w:val="Hyperlink"/>
            <w:lang w:val="en-US"/>
          </w:rPr>
          <w:t>Decision B.17/18</w:t>
        </w:r>
      </w:hyperlink>
      <w:r w:rsidRPr="002D107E">
        <w:rPr>
          <w:lang w:val="en-US"/>
        </w:rPr>
        <w:t>).</w:t>
      </w:r>
    </w:p>
  </w:footnote>
  <w:footnote w:id="3">
    <w:p w14:paraId="0C86E6E6" w14:textId="77777777" w:rsidR="0049786B" w:rsidRPr="00F97655" w:rsidRDefault="0049786B">
      <w:pPr>
        <w:pStyle w:val="FootnoteText"/>
        <w:rPr>
          <w:lang w:val="en-US"/>
        </w:rPr>
      </w:pPr>
      <w:r w:rsidRPr="00F97655">
        <w:rPr>
          <w:rStyle w:val="FootnoteReference"/>
          <w:rFonts w:cs="Arial"/>
          <w:color w:val="24634F"/>
        </w:rPr>
        <w:footnoteRef/>
      </w:r>
      <w:r w:rsidRPr="00F97655">
        <w:rPr>
          <w:rFonts w:eastAsia="Malgun Gothic" w:cs="Arial"/>
          <w:lang w:eastAsia="ko-KR"/>
        </w:rPr>
        <w:t xml:space="preserve">See </w:t>
      </w:r>
      <w:hyperlink r:id="rId3" w:anchor="step-2-submit-a-ppf-application" w:history="1">
        <w:r w:rsidRPr="00F97655">
          <w:rPr>
            <w:rStyle w:val="Hyperlink"/>
            <w:rFonts w:eastAsia="Malgun Gothic" w:cs="Arial"/>
            <w:lang w:eastAsia="ko-KR"/>
          </w:rPr>
          <w:t>here</w:t>
        </w:r>
      </w:hyperlink>
      <w:r w:rsidRPr="00F97655">
        <w:rPr>
          <w:rFonts w:eastAsia="Malgun Gothic" w:cs="Arial"/>
          <w:lang w:eastAsia="ko-KR"/>
        </w:rPr>
        <w:t xml:space="preserve"> for </w:t>
      </w:r>
      <w:r>
        <w:rPr>
          <w:rFonts w:eastAsia="Malgun Gothic" w:cs="Arial"/>
          <w:lang w:eastAsia="ko-KR"/>
        </w:rPr>
        <w:t xml:space="preserve">access to project preparation support request template and guidelines </w:t>
      </w:r>
    </w:p>
  </w:footnote>
  <w:footnote w:id="4">
    <w:p w14:paraId="2E54C518" w14:textId="77777777" w:rsidR="0049786B" w:rsidRPr="00F97655" w:rsidRDefault="0049786B">
      <w:pPr>
        <w:pStyle w:val="FootnoteText"/>
        <w:rPr>
          <w:rFonts w:eastAsia="Malgun Gothic"/>
          <w:lang w:eastAsia="ko-KR"/>
        </w:rPr>
      </w:pPr>
      <w:r w:rsidRPr="00F97655">
        <w:rPr>
          <w:rStyle w:val="FootnoteReference"/>
        </w:rPr>
        <w:footnoteRef/>
      </w:r>
      <w:r w:rsidRPr="00F97655">
        <w:rPr>
          <w:rFonts w:eastAsia="Malgun Gothic"/>
          <w:lang w:eastAsia="ko-KR"/>
        </w:rPr>
        <w:t xml:space="preserve"> Refer to </w:t>
      </w:r>
      <w:r>
        <w:rPr>
          <w:rFonts w:eastAsia="Malgun Gothic"/>
          <w:lang w:eastAsia="ko-KR"/>
        </w:rPr>
        <w:t xml:space="preserve">the </w:t>
      </w:r>
      <w:r w:rsidRPr="00F97655">
        <w:rPr>
          <w:rFonts w:eastAsia="Malgun Gothic"/>
          <w:lang w:eastAsia="ko-KR"/>
        </w:rPr>
        <w:t>Fund’s environmental and social safeguards (</w:t>
      </w:r>
      <w:hyperlink r:id="rId4" w:history="1">
        <w:r w:rsidRPr="00F97655">
          <w:rPr>
            <w:rStyle w:val="Hyperlink"/>
            <w:rFonts w:eastAsia="Malgun Gothic"/>
            <w:lang w:eastAsia="ko-KR"/>
          </w:rPr>
          <w:t>Decision B.07/02</w:t>
        </w:r>
      </w:hyperlink>
      <w:r w:rsidRPr="00F97655">
        <w:rPr>
          <w:rFonts w:eastAsia="Malgun Gothic"/>
          <w:lang w:eastAsia="ko-KR"/>
        </w:rPr>
        <w:t>)</w:t>
      </w:r>
    </w:p>
  </w:footnote>
  <w:footnote w:id="5">
    <w:p w14:paraId="1D43CEE8" w14:textId="77777777" w:rsidR="0049786B" w:rsidRDefault="0049786B" w:rsidP="00200951">
      <w:pPr>
        <w:pStyle w:val="FootnoteText"/>
      </w:pPr>
      <w:r>
        <w:rPr>
          <w:rStyle w:val="FootnoteReference"/>
        </w:rPr>
        <w:footnoteRef/>
      </w:r>
      <w:r>
        <w:t xml:space="preserve"> </w:t>
      </w:r>
      <w:r w:rsidRPr="00752FA0">
        <w:rPr>
          <w:rFonts w:cstheme="minorHAnsi"/>
          <w:i/>
        </w:rPr>
        <w:t xml:space="preserve">Climate Change Impacts – Pacific Islands </w:t>
      </w:r>
      <w:r w:rsidRPr="00752FA0">
        <w:rPr>
          <w:rFonts w:cstheme="minorHAnsi"/>
        </w:rPr>
        <w:t>(2009) Washington, DC: IFAD</w:t>
      </w:r>
    </w:p>
  </w:footnote>
  <w:footnote w:id="6">
    <w:p w14:paraId="4D655BB1" w14:textId="77777777" w:rsidR="0049786B" w:rsidRDefault="0049786B" w:rsidP="00200951">
      <w:pPr>
        <w:pStyle w:val="FootnoteText"/>
      </w:pPr>
      <w:r>
        <w:rPr>
          <w:rStyle w:val="FootnoteReference"/>
        </w:rPr>
        <w:footnoteRef/>
      </w:r>
      <w:r>
        <w:t xml:space="preserve"> </w:t>
      </w:r>
      <w:r w:rsidRPr="00D82065">
        <w:rPr>
          <w:rFonts w:cstheme="minorHAnsi"/>
          <w:i/>
        </w:rPr>
        <w:t xml:space="preserve">SPREP: Fact Sheet – Pacific Climate Change </w:t>
      </w:r>
      <w:r w:rsidRPr="00D82065">
        <w:rPr>
          <w:rFonts w:cstheme="minorHAnsi"/>
        </w:rPr>
        <w:t>(2008) Apia, Samoa: SPREP</w:t>
      </w:r>
    </w:p>
  </w:footnote>
  <w:footnote w:id="7">
    <w:p w14:paraId="447B8518" w14:textId="77777777" w:rsidR="0049786B" w:rsidRDefault="0049786B" w:rsidP="00200951">
      <w:pPr>
        <w:pStyle w:val="FootnoteText"/>
      </w:pPr>
      <w:r>
        <w:rPr>
          <w:rStyle w:val="FootnoteReference"/>
        </w:rPr>
        <w:footnoteRef/>
      </w:r>
      <w:r>
        <w:t xml:space="preserve"> </w:t>
      </w:r>
      <w:r w:rsidRPr="00D82065">
        <w:rPr>
          <w:i/>
        </w:rPr>
        <w:t xml:space="preserve">Regenerative Organic Agriculture and Climate Change: A Down-to-Earth Solution to Global Warming </w:t>
      </w:r>
      <w:r>
        <w:t>(2015) Kutztown, USA: Rodale 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6459" w14:textId="77777777" w:rsidR="0049786B" w:rsidRDefault="0049786B" w:rsidP="001312F0">
    <w:pPr>
      <w:pStyle w:val="Header"/>
      <w:jc w:val="right"/>
      <w:rPr>
        <w:rFonts w:cs="Arial"/>
        <w:b/>
        <w:bCs/>
        <w:color w:val="000000"/>
        <w:sz w:val="22"/>
        <w:szCs w:val="20"/>
        <w:lang w:eastAsia="en-GB"/>
      </w:rPr>
    </w:pPr>
    <w:r>
      <w:rPr>
        <w:i/>
        <w:noProof/>
        <w:sz w:val="18"/>
        <w:szCs w:val="18"/>
        <w:lang w:val="en-US"/>
      </w:rPr>
      <w:drawing>
        <wp:anchor distT="0" distB="0" distL="114300" distR="114300" simplePos="0" relativeHeight="251661312" behindDoc="0" locked="0" layoutInCell="1" allowOverlap="1" wp14:anchorId="248EFC8A" wp14:editId="1C7B116D">
          <wp:simplePos x="0" y="0"/>
          <wp:positionH relativeFrom="column">
            <wp:posOffset>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28700" cy="655955"/>
                  </a:xfrm>
                  <a:prstGeom prst="rect">
                    <a:avLst/>
                  </a:prstGeom>
                  <a:ln>
                    <a:noFill/>
                  </a:ln>
                  <a:extLst>
                    <a:ext uri="{53640926-AAD7-44d8-BBD7-CCE9431645EC}">
                      <a14:shadowObscured xmlns:ve="http://schemas.openxmlformats.org/markup-compatibility/2006"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cx1="http://schemas.microsoft.com/office/drawing/2015/9/8/chartex" xmlns:cx="http://schemas.microsoft.com/office/drawing/2014/chartex"/>
                    </a:ext>
                  </a:extLst>
                </pic:spPr>
              </pic:pic>
            </a:graphicData>
          </a:graphic>
        </wp:anchor>
      </w:drawing>
    </w:r>
  </w:p>
  <w:p w14:paraId="3534621E" w14:textId="77777777" w:rsidR="0049786B" w:rsidRDefault="0049786B" w:rsidP="001312F0">
    <w:pPr>
      <w:pStyle w:val="Header"/>
      <w:jc w:val="right"/>
      <w:rPr>
        <w:rFonts w:cs="Arial"/>
        <w:b/>
        <w:bCs/>
        <w:color w:val="000000"/>
        <w:sz w:val="22"/>
        <w:szCs w:val="20"/>
        <w:lang w:eastAsia="en-GB"/>
      </w:rPr>
    </w:pPr>
  </w:p>
  <w:p w14:paraId="35A4E870" w14:textId="77777777" w:rsidR="0049786B" w:rsidRPr="002D0BA4" w:rsidRDefault="0049786B" w:rsidP="002D0BA4">
    <w:pPr>
      <w:pStyle w:val="Header"/>
      <w:spacing w:line="276" w:lineRule="auto"/>
      <w:jc w:val="right"/>
      <w:rPr>
        <w:rFonts w:cs="Arial"/>
        <w:b/>
        <w:bCs/>
        <w:color w:val="000000"/>
        <w:szCs w:val="20"/>
        <w:lang w:eastAsia="en-GB"/>
      </w:rPr>
    </w:pPr>
    <w:r w:rsidRPr="002D0BA4">
      <w:rPr>
        <w:rFonts w:cs="Arial"/>
        <w:b/>
        <w:bCs/>
        <w:color w:val="000000"/>
        <w:szCs w:val="20"/>
        <w:lang w:eastAsia="en-GB"/>
      </w:rPr>
      <w:t>PROJECT / PROGRAMME CONCEPT NOTE</w:t>
    </w:r>
    <w:r>
      <w:rPr>
        <w:rFonts w:cs="Arial"/>
        <w:b/>
        <w:bCs/>
        <w:color w:val="000000"/>
        <w:szCs w:val="20"/>
        <w:lang w:eastAsia="en-GB"/>
      </w:rPr>
      <w:t xml:space="preserve"> Template V.2.2</w:t>
    </w:r>
  </w:p>
  <w:p w14:paraId="1275D01E" w14:textId="77777777" w:rsidR="0049786B" w:rsidRPr="001312F0" w:rsidRDefault="0049786B" w:rsidP="001312F0">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8327" w14:textId="77777777" w:rsidR="0049786B" w:rsidRDefault="0049786B">
    <w:pPr>
      <w:pStyle w:val="Header"/>
    </w:pPr>
    <w:r w:rsidRPr="00F97655">
      <w:rPr>
        <w:rFonts w:cs="Arial"/>
        <w:bCs/>
        <w:noProof/>
        <w:color w:val="000000"/>
        <w:sz w:val="20"/>
        <w:szCs w:val="20"/>
        <w:lang w:val="en-US"/>
      </w:rPr>
      <w:drawing>
        <wp:anchor distT="0" distB="0" distL="114300" distR="114300" simplePos="0" relativeHeight="251665408" behindDoc="1" locked="1" layoutInCell="1" allowOverlap="1" wp14:anchorId="38584D87" wp14:editId="2EA30019">
          <wp:simplePos x="0" y="0"/>
          <wp:positionH relativeFrom="page">
            <wp:align>center</wp:align>
          </wp:positionH>
          <wp:positionV relativeFrom="page">
            <wp:align>center</wp:align>
          </wp:positionV>
          <wp:extent cx="7567200" cy="1070280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Note Template - COVER.jpg"/>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67200" cy="1070280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2612" w14:textId="77777777" w:rsidR="0049786B" w:rsidRDefault="0049786B" w:rsidP="001312F0">
    <w:pPr>
      <w:pStyle w:val="Header"/>
      <w:jc w:val="right"/>
      <w:rPr>
        <w:rFonts w:cs="Arial"/>
        <w:b/>
        <w:bCs/>
        <w:color w:val="000000"/>
        <w:sz w:val="22"/>
        <w:szCs w:val="20"/>
        <w:lang w:eastAsia="en-GB"/>
      </w:rPr>
    </w:pPr>
    <w:r>
      <w:rPr>
        <w:i/>
        <w:noProof/>
        <w:sz w:val="18"/>
        <w:szCs w:val="18"/>
        <w:lang w:val="en-US"/>
      </w:rPr>
      <w:drawing>
        <wp:anchor distT="0" distB="0" distL="114300" distR="114300" simplePos="0" relativeHeight="251667456" behindDoc="0" locked="0" layoutInCell="1" allowOverlap="1" wp14:anchorId="4CA16BB4" wp14:editId="67ADC64F">
          <wp:simplePos x="0" y="0"/>
          <wp:positionH relativeFrom="column">
            <wp:posOffset>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28700" cy="655955"/>
                  </a:xfrm>
                  <a:prstGeom prst="rect">
                    <a:avLst/>
                  </a:prstGeom>
                  <a:ln>
                    <a:noFill/>
                  </a:ln>
                  <a:extLst>
                    <a:ext uri="{53640926-AAD7-44d8-BBD7-CCE9431645EC}">
                      <a14:shadowObscured xmlns:ve="http://schemas.openxmlformats.org/markup-compatibility/2006"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cx1="http://schemas.microsoft.com/office/drawing/2015/9/8/chartex" xmlns:cx="http://schemas.microsoft.com/office/drawing/2014/chartex"/>
                    </a:ext>
                  </a:extLst>
                </pic:spPr>
              </pic:pic>
            </a:graphicData>
          </a:graphic>
        </wp:anchor>
      </w:drawing>
    </w:r>
  </w:p>
  <w:p w14:paraId="61405AAD" w14:textId="77777777" w:rsidR="0049786B" w:rsidRDefault="0049786B" w:rsidP="001312F0">
    <w:pPr>
      <w:pStyle w:val="Header"/>
      <w:jc w:val="right"/>
      <w:rPr>
        <w:rFonts w:cs="Arial"/>
        <w:b/>
        <w:bCs/>
        <w:color w:val="000000"/>
        <w:sz w:val="22"/>
        <w:szCs w:val="20"/>
        <w:lang w:eastAsia="en-GB"/>
      </w:rPr>
    </w:pPr>
  </w:p>
  <w:p w14:paraId="7CE38C64" w14:textId="77777777" w:rsidR="0049786B" w:rsidRPr="002D0BA4" w:rsidRDefault="0049786B" w:rsidP="002D0BA4">
    <w:pPr>
      <w:pStyle w:val="Header"/>
      <w:spacing w:line="276" w:lineRule="auto"/>
      <w:jc w:val="right"/>
      <w:rPr>
        <w:rFonts w:cs="Arial"/>
        <w:b/>
        <w:bCs/>
        <w:color w:val="000000"/>
        <w:szCs w:val="20"/>
        <w:lang w:eastAsia="en-GB"/>
      </w:rPr>
    </w:pPr>
    <w:r w:rsidRPr="002D0BA4">
      <w:rPr>
        <w:rFonts w:cs="Arial"/>
        <w:b/>
        <w:bCs/>
        <w:color w:val="000000"/>
        <w:szCs w:val="20"/>
        <w:lang w:eastAsia="en-GB"/>
      </w:rPr>
      <w:t>PROJECT / PROGRAMME CONCEPT NOTE</w:t>
    </w:r>
    <w:r>
      <w:rPr>
        <w:rFonts w:cs="Arial"/>
        <w:b/>
        <w:bCs/>
        <w:color w:val="000000"/>
        <w:szCs w:val="20"/>
        <w:lang w:eastAsia="en-GB"/>
      </w:rPr>
      <w:t xml:space="preserve"> Template V.2.2</w:t>
    </w:r>
  </w:p>
  <w:p w14:paraId="408DC799" w14:textId="41E7B22E" w:rsidR="0049786B" w:rsidRPr="002D0BA4" w:rsidRDefault="0049786B" w:rsidP="001312F0">
    <w:pPr>
      <w:pStyle w:val="Header"/>
      <w:jc w:val="right"/>
      <w:rPr>
        <w:rFonts w:cs="Arial"/>
        <w:bCs/>
        <w:color w:val="000000"/>
        <w:sz w:val="18"/>
        <w:szCs w:val="20"/>
        <w:lang w:val="en-US" w:eastAsia="en-GB"/>
      </w:rPr>
    </w:pPr>
    <w:r w:rsidRPr="002D0BA4">
      <w:rPr>
        <w:rFonts w:cs="Arial"/>
        <w:bCs/>
        <w:color w:val="000000"/>
        <w:sz w:val="18"/>
        <w:szCs w:val="20"/>
        <w:lang w:eastAsia="en-GB"/>
      </w:rPr>
      <w:t xml:space="preserve">GREEN CLIMATE FUND | </w:t>
    </w:r>
    <w:r w:rsidRPr="002D0BA4">
      <w:rPr>
        <w:rFonts w:cs="Arial"/>
        <w:bCs/>
        <w:color w:val="000000"/>
        <w:sz w:val="18"/>
        <w:szCs w:val="20"/>
        <w:lang w:val="en-US" w:eastAsia="en-GB"/>
      </w:rPr>
      <w:t xml:space="preserve">PAGE </w:t>
    </w:r>
    <w:r w:rsidRPr="002D0BA4">
      <w:rPr>
        <w:rFonts w:cs="Arial"/>
        <w:bCs/>
        <w:color w:val="000000"/>
        <w:sz w:val="18"/>
        <w:szCs w:val="20"/>
        <w:lang w:val="en-US" w:eastAsia="en-GB"/>
      </w:rPr>
      <w:fldChar w:fldCharType="begin"/>
    </w:r>
    <w:r w:rsidRPr="002D0BA4">
      <w:rPr>
        <w:rFonts w:cs="Arial"/>
        <w:bCs/>
        <w:color w:val="000000"/>
        <w:sz w:val="18"/>
        <w:szCs w:val="20"/>
        <w:lang w:val="en-US" w:eastAsia="en-GB"/>
      </w:rPr>
      <w:instrText xml:space="preserve"> PAGE </w:instrText>
    </w:r>
    <w:r w:rsidRPr="002D0BA4">
      <w:rPr>
        <w:rFonts w:cs="Arial"/>
        <w:bCs/>
        <w:color w:val="000000"/>
        <w:sz w:val="18"/>
        <w:szCs w:val="20"/>
        <w:lang w:val="en-US" w:eastAsia="en-GB"/>
      </w:rPr>
      <w:fldChar w:fldCharType="separate"/>
    </w:r>
    <w:r w:rsidR="00B315E5">
      <w:rPr>
        <w:rFonts w:cs="Arial"/>
        <w:bCs/>
        <w:noProof/>
        <w:color w:val="000000"/>
        <w:sz w:val="18"/>
        <w:szCs w:val="20"/>
        <w:lang w:val="en-US" w:eastAsia="en-GB"/>
      </w:rPr>
      <w:t>6</w:t>
    </w:r>
    <w:r w:rsidRPr="002D0BA4">
      <w:rPr>
        <w:rFonts w:cs="Arial"/>
        <w:bCs/>
        <w:color w:val="000000"/>
        <w:sz w:val="18"/>
        <w:szCs w:val="20"/>
        <w:lang w:val="en-US" w:eastAsia="en-GB"/>
      </w:rPr>
      <w:fldChar w:fldCharType="end"/>
    </w:r>
    <w:r w:rsidRPr="002D0BA4">
      <w:rPr>
        <w:rFonts w:cs="Arial"/>
        <w:bCs/>
        <w:color w:val="000000"/>
        <w:sz w:val="18"/>
        <w:szCs w:val="20"/>
        <w:lang w:val="en-US" w:eastAsia="en-GB"/>
      </w:rPr>
      <w:t xml:space="preserve"> OF </w:t>
    </w:r>
    <w:r>
      <w:rPr>
        <w:rFonts w:cs="Arial"/>
        <w:bCs/>
        <w:color w:val="000000"/>
        <w:sz w:val="18"/>
        <w:szCs w:val="20"/>
        <w:lang w:val="en-US" w:eastAsia="en-GB"/>
      </w:rPr>
      <w:t>4</w:t>
    </w:r>
  </w:p>
  <w:p w14:paraId="1A2F0862" w14:textId="77777777" w:rsidR="0049786B" w:rsidRPr="001312F0" w:rsidRDefault="0049786B" w:rsidP="001312F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24E1"/>
    <w:multiLevelType w:val="hybridMultilevel"/>
    <w:tmpl w:val="F41C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A2C6D"/>
    <w:multiLevelType w:val="hybridMultilevel"/>
    <w:tmpl w:val="6A5E3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8277A5"/>
    <w:multiLevelType w:val="hybridMultilevel"/>
    <w:tmpl w:val="8B885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957D5"/>
    <w:multiLevelType w:val="hybridMultilevel"/>
    <w:tmpl w:val="B3544AC0"/>
    <w:lvl w:ilvl="0" w:tplc="FA24F36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FA5DE3"/>
    <w:multiLevelType w:val="hybridMultilevel"/>
    <w:tmpl w:val="B9E61BD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BDB30EE"/>
    <w:multiLevelType w:val="hybridMultilevel"/>
    <w:tmpl w:val="D308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15686A"/>
    <w:multiLevelType w:val="hybridMultilevel"/>
    <w:tmpl w:val="74DA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15577"/>
    <w:multiLevelType w:val="hybridMultilevel"/>
    <w:tmpl w:val="696E1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F65142"/>
    <w:multiLevelType w:val="hybridMultilevel"/>
    <w:tmpl w:val="035E9C4A"/>
    <w:lvl w:ilvl="0" w:tplc="59BCF6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D5ECD"/>
    <w:multiLevelType w:val="hybridMultilevel"/>
    <w:tmpl w:val="3A5EB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5"/>
  </w:num>
  <w:num w:numId="9">
    <w:abstractNumId w:val="9"/>
  </w:num>
  <w:num w:numId="10">
    <w:abstractNumId w:val="2"/>
  </w:num>
  <w:num w:numId="11">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Mapusua">
    <w15:presenceInfo w15:providerId="AD" w15:userId="S-1-5-21-1163553049-3900314846-2920656964-1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2"/>
    <w:rsid w:val="000010AB"/>
    <w:rsid w:val="00003E06"/>
    <w:rsid w:val="00004AC0"/>
    <w:rsid w:val="00007037"/>
    <w:rsid w:val="000160BE"/>
    <w:rsid w:val="00016423"/>
    <w:rsid w:val="00027C34"/>
    <w:rsid w:val="000319D1"/>
    <w:rsid w:val="000322FF"/>
    <w:rsid w:val="000328D3"/>
    <w:rsid w:val="00033FBC"/>
    <w:rsid w:val="000348D5"/>
    <w:rsid w:val="00036FFF"/>
    <w:rsid w:val="00037166"/>
    <w:rsid w:val="00052CE7"/>
    <w:rsid w:val="00054A99"/>
    <w:rsid w:val="00056F96"/>
    <w:rsid w:val="00057114"/>
    <w:rsid w:val="000644CE"/>
    <w:rsid w:val="00064E4C"/>
    <w:rsid w:val="00067D1B"/>
    <w:rsid w:val="000738B5"/>
    <w:rsid w:val="00073F70"/>
    <w:rsid w:val="00076C3F"/>
    <w:rsid w:val="00077290"/>
    <w:rsid w:val="00083524"/>
    <w:rsid w:val="000840C2"/>
    <w:rsid w:val="00084773"/>
    <w:rsid w:val="00087B76"/>
    <w:rsid w:val="000A6F97"/>
    <w:rsid w:val="000B129E"/>
    <w:rsid w:val="000B2111"/>
    <w:rsid w:val="000B3CFA"/>
    <w:rsid w:val="000B461A"/>
    <w:rsid w:val="000B5E85"/>
    <w:rsid w:val="000C4115"/>
    <w:rsid w:val="000C4D3B"/>
    <w:rsid w:val="000C620D"/>
    <w:rsid w:val="000D2F39"/>
    <w:rsid w:val="000D5C89"/>
    <w:rsid w:val="000D6739"/>
    <w:rsid w:val="000E06B0"/>
    <w:rsid w:val="000E0901"/>
    <w:rsid w:val="000E2F80"/>
    <w:rsid w:val="000E32DA"/>
    <w:rsid w:val="000E3931"/>
    <w:rsid w:val="000E41CF"/>
    <w:rsid w:val="000E4308"/>
    <w:rsid w:val="000E48B7"/>
    <w:rsid w:val="000E53F3"/>
    <w:rsid w:val="000F0536"/>
    <w:rsid w:val="000F3306"/>
    <w:rsid w:val="000F35F6"/>
    <w:rsid w:val="00102E79"/>
    <w:rsid w:val="00106841"/>
    <w:rsid w:val="00110BB8"/>
    <w:rsid w:val="00110F88"/>
    <w:rsid w:val="00111C0B"/>
    <w:rsid w:val="00111CBD"/>
    <w:rsid w:val="00123ABA"/>
    <w:rsid w:val="00124488"/>
    <w:rsid w:val="00130E85"/>
    <w:rsid w:val="001312F0"/>
    <w:rsid w:val="00133972"/>
    <w:rsid w:val="00135230"/>
    <w:rsid w:val="001363D1"/>
    <w:rsid w:val="0014157E"/>
    <w:rsid w:val="00145876"/>
    <w:rsid w:val="001470B2"/>
    <w:rsid w:val="001555E6"/>
    <w:rsid w:val="00161A60"/>
    <w:rsid w:val="001632EE"/>
    <w:rsid w:val="00171F00"/>
    <w:rsid w:val="00173B6E"/>
    <w:rsid w:val="001747C3"/>
    <w:rsid w:val="001749AE"/>
    <w:rsid w:val="00175D5B"/>
    <w:rsid w:val="00176BD5"/>
    <w:rsid w:val="00177323"/>
    <w:rsid w:val="00184A39"/>
    <w:rsid w:val="001870E8"/>
    <w:rsid w:val="00190719"/>
    <w:rsid w:val="00192168"/>
    <w:rsid w:val="001939C3"/>
    <w:rsid w:val="001955FD"/>
    <w:rsid w:val="001A3366"/>
    <w:rsid w:val="001A40F8"/>
    <w:rsid w:val="001A684E"/>
    <w:rsid w:val="001B0288"/>
    <w:rsid w:val="001B1AA3"/>
    <w:rsid w:val="001B5243"/>
    <w:rsid w:val="001C1E58"/>
    <w:rsid w:val="001C7463"/>
    <w:rsid w:val="001D0FAF"/>
    <w:rsid w:val="001D4178"/>
    <w:rsid w:val="001E11AA"/>
    <w:rsid w:val="001E5B0F"/>
    <w:rsid w:val="001F098F"/>
    <w:rsid w:val="001F24C9"/>
    <w:rsid w:val="001F76C3"/>
    <w:rsid w:val="00200852"/>
    <w:rsid w:val="00200951"/>
    <w:rsid w:val="00202E5B"/>
    <w:rsid w:val="00204065"/>
    <w:rsid w:val="00205838"/>
    <w:rsid w:val="00206FF0"/>
    <w:rsid w:val="00207BC3"/>
    <w:rsid w:val="0021322E"/>
    <w:rsid w:val="00215081"/>
    <w:rsid w:val="0021791D"/>
    <w:rsid w:val="00217DAD"/>
    <w:rsid w:val="0022042B"/>
    <w:rsid w:val="00220488"/>
    <w:rsid w:val="0022072F"/>
    <w:rsid w:val="002254F0"/>
    <w:rsid w:val="00230220"/>
    <w:rsid w:val="00233445"/>
    <w:rsid w:val="00240CF0"/>
    <w:rsid w:val="00244673"/>
    <w:rsid w:val="002451AF"/>
    <w:rsid w:val="00252C65"/>
    <w:rsid w:val="00261FFD"/>
    <w:rsid w:val="00264E02"/>
    <w:rsid w:val="0026512D"/>
    <w:rsid w:val="00265968"/>
    <w:rsid w:val="002679C0"/>
    <w:rsid w:val="002727D7"/>
    <w:rsid w:val="002728E2"/>
    <w:rsid w:val="00272AC5"/>
    <w:rsid w:val="00274EDF"/>
    <w:rsid w:val="00275C9F"/>
    <w:rsid w:val="00280D4B"/>
    <w:rsid w:val="002813CF"/>
    <w:rsid w:val="00291226"/>
    <w:rsid w:val="00295241"/>
    <w:rsid w:val="002A2854"/>
    <w:rsid w:val="002A494C"/>
    <w:rsid w:val="002A5089"/>
    <w:rsid w:val="002A75E1"/>
    <w:rsid w:val="002B207F"/>
    <w:rsid w:val="002B3B0C"/>
    <w:rsid w:val="002B5E68"/>
    <w:rsid w:val="002B5F99"/>
    <w:rsid w:val="002B7827"/>
    <w:rsid w:val="002D0BA4"/>
    <w:rsid w:val="002D107E"/>
    <w:rsid w:val="002D2202"/>
    <w:rsid w:val="002E3910"/>
    <w:rsid w:val="002E3A95"/>
    <w:rsid w:val="002E4D01"/>
    <w:rsid w:val="002E57B2"/>
    <w:rsid w:val="002E5C3E"/>
    <w:rsid w:val="002F2F35"/>
    <w:rsid w:val="002F2FB9"/>
    <w:rsid w:val="002F4BF7"/>
    <w:rsid w:val="002F5E5C"/>
    <w:rsid w:val="002F76E3"/>
    <w:rsid w:val="00300681"/>
    <w:rsid w:val="003026DD"/>
    <w:rsid w:val="00302BE2"/>
    <w:rsid w:val="00304743"/>
    <w:rsid w:val="00305E2B"/>
    <w:rsid w:val="00316454"/>
    <w:rsid w:val="00317070"/>
    <w:rsid w:val="00317510"/>
    <w:rsid w:val="003228FF"/>
    <w:rsid w:val="00326404"/>
    <w:rsid w:val="00330630"/>
    <w:rsid w:val="00331933"/>
    <w:rsid w:val="00332D90"/>
    <w:rsid w:val="0033325F"/>
    <w:rsid w:val="0033375C"/>
    <w:rsid w:val="00334600"/>
    <w:rsid w:val="00335DF4"/>
    <w:rsid w:val="0033750C"/>
    <w:rsid w:val="0034548E"/>
    <w:rsid w:val="003512B1"/>
    <w:rsid w:val="003513F1"/>
    <w:rsid w:val="00353681"/>
    <w:rsid w:val="003554F0"/>
    <w:rsid w:val="003641BE"/>
    <w:rsid w:val="00366499"/>
    <w:rsid w:val="00374618"/>
    <w:rsid w:val="00375725"/>
    <w:rsid w:val="00377030"/>
    <w:rsid w:val="00381397"/>
    <w:rsid w:val="00382507"/>
    <w:rsid w:val="00385428"/>
    <w:rsid w:val="0038671D"/>
    <w:rsid w:val="003873C9"/>
    <w:rsid w:val="00390F78"/>
    <w:rsid w:val="003911AE"/>
    <w:rsid w:val="00393C68"/>
    <w:rsid w:val="00394B88"/>
    <w:rsid w:val="00395E4A"/>
    <w:rsid w:val="00396D86"/>
    <w:rsid w:val="00396FB8"/>
    <w:rsid w:val="003A4E7E"/>
    <w:rsid w:val="003A5A9C"/>
    <w:rsid w:val="003B193D"/>
    <w:rsid w:val="003B3536"/>
    <w:rsid w:val="003B42CC"/>
    <w:rsid w:val="003B4E14"/>
    <w:rsid w:val="003C0B4D"/>
    <w:rsid w:val="003C25AC"/>
    <w:rsid w:val="003C5273"/>
    <w:rsid w:val="003D2DC3"/>
    <w:rsid w:val="003D4310"/>
    <w:rsid w:val="003D5626"/>
    <w:rsid w:val="003E1C90"/>
    <w:rsid w:val="003F275F"/>
    <w:rsid w:val="003F371E"/>
    <w:rsid w:val="00401632"/>
    <w:rsid w:val="00411119"/>
    <w:rsid w:val="0041181C"/>
    <w:rsid w:val="00415374"/>
    <w:rsid w:val="00416D4A"/>
    <w:rsid w:val="00421354"/>
    <w:rsid w:val="004214BD"/>
    <w:rsid w:val="00421D82"/>
    <w:rsid w:val="00426641"/>
    <w:rsid w:val="00436C36"/>
    <w:rsid w:val="00437794"/>
    <w:rsid w:val="00437EDA"/>
    <w:rsid w:val="004442FD"/>
    <w:rsid w:val="00445D6C"/>
    <w:rsid w:val="00457E2D"/>
    <w:rsid w:val="0046353E"/>
    <w:rsid w:val="00465226"/>
    <w:rsid w:val="0046664A"/>
    <w:rsid w:val="00466E34"/>
    <w:rsid w:val="004723A9"/>
    <w:rsid w:val="0047402F"/>
    <w:rsid w:val="00475658"/>
    <w:rsid w:val="004758C1"/>
    <w:rsid w:val="004812E1"/>
    <w:rsid w:val="0048274F"/>
    <w:rsid w:val="00485E14"/>
    <w:rsid w:val="00487398"/>
    <w:rsid w:val="004905C1"/>
    <w:rsid w:val="004915ED"/>
    <w:rsid w:val="00492237"/>
    <w:rsid w:val="00494AEF"/>
    <w:rsid w:val="004963A4"/>
    <w:rsid w:val="0049786B"/>
    <w:rsid w:val="004A3614"/>
    <w:rsid w:val="004A627E"/>
    <w:rsid w:val="004A6742"/>
    <w:rsid w:val="004B01CF"/>
    <w:rsid w:val="004B0838"/>
    <w:rsid w:val="004B3744"/>
    <w:rsid w:val="004B4F82"/>
    <w:rsid w:val="004C183C"/>
    <w:rsid w:val="004C4523"/>
    <w:rsid w:val="004C4F3E"/>
    <w:rsid w:val="004C7893"/>
    <w:rsid w:val="004C795E"/>
    <w:rsid w:val="004D413A"/>
    <w:rsid w:val="004E6B6D"/>
    <w:rsid w:val="004F064D"/>
    <w:rsid w:val="004F1290"/>
    <w:rsid w:val="004F37BA"/>
    <w:rsid w:val="004F683A"/>
    <w:rsid w:val="00501605"/>
    <w:rsid w:val="00504710"/>
    <w:rsid w:val="00504712"/>
    <w:rsid w:val="00506422"/>
    <w:rsid w:val="00506F6D"/>
    <w:rsid w:val="005140AC"/>
    <w:rsid w:val="00514B72"/>
    <w:rsid w:val="00515A38"/>
    <w:rsid w:val="0051628C"/>
    <w:rsid w:val="0052120C"/>
    <w:rsid w:val="00530D15"/>
    <w:rsid w:val="0053237F"/>
    <w:rsid w:val="005327DE"/>
    <w:rsid w:val="005336E1"/>
    <w:rsid w:val="00537DDF"/>
    <w:rsid w:val="00537E87"/>
    <w:rsid w:val="00542F6A"/>
    <w:rsid w:val="00544E11"/>
    <w:rsid w:val="0054603D"/>
    <w:rsid w:val="00553138"/>
    <w:rsid w:val="00553A85"/>
    <w:rsid w:val="005575E8"/>
    <w:rsid w:val="0056440F"/>
    <w:rsid w:val="005672F5"/>
    <w:rsid w:val="00570EE5"/>
    <w:rsid w:val="00573147"/>
    <w:rsid w:val="00575D31"/>
    <w:rsid w:val="00576071"/>
    <w:rsid w:val="00581D31"/>
    <w:rsid w:val="00582BA7"/>
    <w:rsid w:val="005868FC"/>
    <w:rsid w:val="00590AEB"/>
    <w:rsid w:val="00595C72"/>
    <w:rsid w:val="00597744"/>
    <w:rsid w:val="005A01C1"/>
    <w:rsid w:val="005A1754"/>
    <w:rsid w:val="005A624D"/>
    <w:rsid w:val="005A6C30"/>
    <w:rsid w:val="005B329A"/>
    <w:rsid w:val="005B53E1"/>
    <w:rsid w:val="005B71E3"/>
    <w:rsid w:val="005C201B"/>
    <w:rsid w:val="005C35D7"/>
    <w:rsid w:val="005C665E"/>
    <w:rsid w:val="005D0C90"/>
    <w:rsid w:val="005D2554"/>
    <w:rsid w:val="005D47C9"/>
    <w:rsid w:val="005E05F2"/>
    <w:rsid w:val="005E7250"/>
    <w:rsid w:val="005F453B"/>
    <w:rsid w:val="005F499F"/>
    <w:rsid w:val="0060077A"/>
    <w:rsid w:val="006027E5"/>
    <w:rsid w:val="00603CF5"/>
    <w:rsid w:val="00604F91"/>
    <w:rsid w:val="0060639D"/>
    <w:rsid w:val="006169F7"/>
    <w:rsid w:val="006245C4"/>
    <w:rsid w:val="00624DEF"/>
    <w:rsid w:val="00625035"/>
    <w:rsid w:val="0063024B"/>
    <w:rsid w:val="00634DA3"/>
    <w:rsid w:val="00635F32"/>
    <w:rsid w:val="006402BA"/>
    <w:rsid w:val="0064154B"/>
    <w:rsid w:val="00642563"/>
    <w:rsid w:val="00643178"/>
    <w:rsid w:val="00650EA3"/>
    <w:rsid w:val="00651100"/>
    <w:rsid w:val="00652396"/>
    <w:rsid w:val="0065406D"/>
    <w:rsid w:val="006540B6"/>
    <w:rsid w:val="006545DF"/>
    <w:rsid w:val="00661B8B"/>
    <w:rsid w:val="00662F59"/>
    <w:rsid w:val="006637D4"/>
    <w:rsid w:val="006708AD"/>
    <w:rsid w:val="00670D68"/>
    <w:rsid w:val="0067240F"/>
    <w:rsid w:val="006740F8"/>
    <w:rsid w:val="00682716"/>
    <w:rsid w:val="00682A34"/>
    <w:rsid w:val="00684FCB"/>
    <w:rsid w:val="006852E0"/>
    <w:rsid w:val="006938FC"/>
    <w:rsid w:val="00693F21"/>
    <w:rsid w:val="006A0C6C"/>
    <w:rsid w:val="006A31A4"/>
    <w:rsid w:val="006A4259"/>
    <w:rsid w:val="006A4296"/>
    <w:rsid w:val="006B55DC"/>
    <w:rsid w:val="006C180F"/>
    <w:rsid w:val="006C2D15"/>
    <w:rsid w:val="006C7990"/>
    <w:rsid w:val="006D278A"/>
    <w:rsid w:val="006D3AB4"/>
    <w:rsid w:val="006D7986"/>
    <w:rsid w:val="006E0123"/>
    <w:rsid w:val="006E0513"/>
    <w:rsid w:val="006E111A"/>
    <w:rsid w:val="006E1F1C"/>
    <w:rsid w:val="006E5B7B"/>
    <w:rsid w:val="006E5BAE"/>
    <w:rsid w:val="006E6DA4"/>
    <w:rsid w:val="006E7A15"/>
    <w:rsid w:val="006F78FB"/>
    <w:rsid w:val="0070036F"/>
    <w:rsid w:val="007013AA"/>
    <w:rsid w:val="00702F3B"/>
    <w:rsid w:val="0070303E"/>
    <w:rsid w:val="007068E1"/>
    <w:rsid w:val="0071491A"/>
    <w:rsid w:val="00720B5E"/>
    <w:rsid w:val="00726642"/>
    <w:rsid w:val="007268D5"/>
    <w:rsid w:val="007418B4"/>
    <w:rsid w:val="00741C7A"/>
    <w:rsid w:val="00741D6D"/>
    <w:rsid w:val="0074539B"/>
    <w:rsid w:val="007458A5"/>
    <w:rsid w:val="007471C1"/>
    <w:rsid w:val="007477E6"/>
    <w:rsid w:val="00750E46"/>
    <w:rsid w:val="007518C0"/>
    <w:rsid w:val="007518DE"/>
    <w:rsid w:val="00752302"/>
    <w:rsid w:val="00752C95"/>
    <w:rsid w:val="00753917"/>
    <w:rsid w:val="00755D16"/>
    <w:rsid w:val="00755F25"/>
    <w:rsid w:val="0076336D"/>
    <w:rsid w:val="00764257"/>
    <w:rsid w:val="007750D6"/>
    <w:rsid w:val="00777A59"/>
    <w:rsid w:val="00777F0B"/>
    <w:rsid w:val="0078205C"/>
    <w:rsid w:val="007828FE"/>
    <w:rsid w:val="00785D2A"/>
    <w:rsid w:val="0078699F"/>
    <w:rsid w:val="00786CF5"/>
    <w:rsid w:val="007911F8"/>
    <w:rsid w:val="007A082B"/>
    <w:rsid w:val="007A1388"/>
    <w:rsid w:val="007A153D"/>
    <w:rsid w:val="007A2550"/>
    <w:rsid w:val="007B6EE1"/>
    <w:rsid w:val="007C25C7"/>
    <w:rsid w:val="007C56F2"/>
    <w:rsid w:val="007D7E2D"/>
    <w:rsid w:val="007E181B"/>
    <w:rsid w:val="007E5982"/>
    <w:rsid w:val="007F0704"/>
    <w:rsid w:val="007F11AA"/>
    <w:rsid w:val="007F319D"/>
    <w:rsid w:val="007F4323"/>
    <w:rsid w:val="007F5395"/>
    <w:rsid w:val="00804F73"/>
    <w:rsid w:val="008119F8"/>
    <w:rsid w:val="00816061"/>
    <w:rsid w:val="00817286"/>
    <w:rsid w:val="00821B22"/>
    <w:rsid w:val="008253AF"/>
    <w:rsid w:val="008324E5"/>
    <w:rsid w:val="00833FB0"/>
    <w:rsid w:val="008362EA"/>
    <w:rsid w:val="00836DB1"/>
    <w:rsid w:val="008375E1"/>
    <w:rsid w:val="0084140A"/>
    <w:rsid w:val="0084191F"/>
    <w:rsid w:val="00851F54"/>
    <w:rsid w:val="008576A8"/>
    <w:rsid w:val="008579F3"/>
    <w:rsid w:val="008618CE"/>
    <w:rsid w:val="00863E4F"/>
    <w:rsid w:val="008653E8"/>
    <w:rsid w:val="00866606"/>
    <w:rsid w:val="0086798D"/>
    <w:rsid w:val="00870B16"/>
    <w:rsid w:val="008713DF"/>
    <w:rsid w:val="00872E99"/>
    <w:rsid w:val="00873DC1"/>
    <w:rsid w:val="00875FDA"/>
    <w:rsid w:val="00890035"/>
    <w:rsid w:val="0089008C"/>
    <w:rsid w:val="008900FF"/>
    <w:rsid w:val="00892C09"/>
    <w:rsid w:val="008A412A"/>
    <w:rsid w:val="008A5622"/>
    <w:rsid w:val="008A711A"/>
    <w:rsid w:val="008A7C10"/>
    <w:rsid w:val="008B4E68"/>
    <w:rsid w:val="008B637D"/>
    <w:rsid w:val="008B6FE0"/>
    <w:rsid w:val="008C0536"/>
    <w:rsid w:val="008C7F7A"/>
    <w:rsid w:val="008D1680"/>
    <w:rsid w:val="008D28A8"/>
    <w:rsid w:val="008E10BE"/>
    <w:rsid w:val="008E3A48"/>
    <w:rsid w:val="008F0281"/>
    <w:rsid w:val="008F0C0F"/>
    <w:rsid w:val="008F0FA7"/>
    <w:rsid w:val="009066F5"/>
    <w:rsid w:val="00910005"/>
    <w:rsid w:val="009129CF"/>
    <w:rsid w:val="00912AB2"/>
    <w:rsid w:val="00924D19"/>
    <w:rsid w:val="0092586E"/>
    <w:rsid w:val="00925C9E"/>
    <w:rsid w:val="0093797D"/>
    <w:rsid w:val="00940B4D"/>
    <w:rsid w:val="009418C5"/>
    <w:rsid w:val="00942AB8"/>
    <w:rsid w:val="00944E0C"/>
    <w:rsid w:val="00946B47"/>
    <w:rsid w:val="00947C66"/>
    <w:rsid w:val="009502F9"/>
    <w:rsid w:val="009531C4"/>
    <w:rsid w:val="00954E76"/>
    <w:rsid w:val="0095760A"/>
    <w:rsid w:val="00962077"/>
    <w:rsid w:val="009625DB"/>
    <w:rsid w:val="009640B7"/>
    <w:rsid w:val="009722DF"/>
    <w:rsid w:val="00972FE6"/>
    <w:rsid w:val="00981F92"/>
    <w:rsid w:val="00982CCC"/>
    <w:rsid w:val="00984363"/>
    <w:rsid w:val="009853BE"/>
    <w:rsid w:val="009877E7"/>
    <w:rsid w:val="00992335"/>
    <w:rsid w:val="00993E49"/>
    <w:rsid w:val="00995C7E"/>
    <w:rsid w:val="009A0165"/>
    <w:rsid w:val="009A0408"/>
    <w:rsid w:val="009A138E"/>
    <w:rsid w:val="009A1672"/>
    <w:rsid w:val="009A1F87"/>
    <w:rsid w:val="009A6A02"/>
    <w:rsid w:val="009A70AD"/>
    <w:rsid w:val="009B1077"/>
    <w:rsid w:val="009B5531"/>
    <w:rsid w:val="009C030A"/>
    <w:rsid w:val="009C55FD"/>
    <w:rsid w:val="009D0A74"/>
    <w:rsid w:val="009D51F2"/>
    <w:rsid w:val="009D67BF"/>
    <w:rsid w:val="009E2CD7"/>
    <w:rsid w:val="009E70B4"/>
    <w:rsid w:val="009F03F9"/>
    <w:rsid w:val="009F0641"/>
    <w:rsid w:val="009F2456"/>
    <w:rsid w:val="009F3D44"/>
    <w:rsid w:val="009F5988"/>
    <w:rsid w:val="00A05265"/>
    <w:rsid w:val="00A05B17"/>
    <w:rsid w:val="00A063A9"/>
    <w:rsid w:val="00A06960"/>
    <w:rsid w:val="00A069CC"/>
    <w:rsid w:val="00A12B27"/>
    <w:rsid w:val="00A169C0"/>
    <w:rsid w:val="00A21470"/>
    <w:rsid w:val="00A21A6D"/>
    <w:rsid w:val="00A26A98"/>
    <w:rsid w:val="00A26FBD"/>
    <w:rsid w:val="00A313BB"/>
    <w:rsid w:val="00A33CAC"/>
    <w:rsid w:val="00A442DB"/>
    <w:rsid w:val="00A443DA"/>
    <w:rsid w:val="00A44C73"/>
    <w:rsid w:val="00A51C4C"/>
    <w:rsid w:val="00A527EF"/>
    <w:rsid w:val="00A5325E"/>
    <w:rsid w:val="00A53A04"/>
    <w:rsid w:val="00A56785"/>
    <w:rsid w:val="00A575EF"/>
    <w:rsid w:val="00A5761C"/>
    <w:rsid w:val="00A6127E"/>
    <w:rsid w:val="00A62235"/>
    <w:rsid w:val="00A637DD"/>
    <w:rsid w:val="00A73B28"/>
    <w:rsid w:val="00A74A7C"/>
    <w:rsid w:val="00A74BD8"/>
    <w:rsid w:val="00A82524"/>
    <w:rsid w:val="00A83B6F"/>
    <w:rsid w:val="00A85B1A"/>
    <w:rsid w:val="00A87503"/>
    <w:rsid w:val="00A90A1E"/>
    <w:rsid w:val="00A90F5E"/>
    <w:rsid w:val="00A9712B"/>
    <w:rsid w:val="00AA0444"/>
    <w:rsid w:val="00AA695F"/>
    <w:rsid w:val="00AC6C33"/>
    <w:rsid w:val="00AD04E9"/>
    <w:rsid w:val="00AD75A4"/>
    <w:rsid w:val="00AE05BF"/>
    <w:rsid w:val="00AE0C8B"/>
    <w:rsid w:val="00AE45BA"/>
    <w:rsid w:val="00AE4B52"/>
    <w:rsid w:val="00AE6069"/>
    <w:rsid w:val="00AE7AE9"/>
    <w:rsid w:val="00AF3916"/>
    <w:rsid w:val="00AF5779"/>
    <w:rsid w:val="00B0087F"/>
    <w:rsid w:val="00B00E7C"/>
    <w:rsid w:val="00B0166F"/>
    <w:rsid w:val="00B0580D"/>
    <w:rsid w:val="00B05EF9"/>
    <w:rsid w:val="00B061C0"/>
    <w:rsid w:val="00B11BCB"/>
    <w:rsid w:val="00B135C2"/>
    <w:rsid w:val="00B14DDB"/>
    <w:rsid w:val="00B15B6C"/>
    <w:rsid w:val="00B20B5E"/>
    <w:rsid w:val="00B211DF"/>
    <w:rsid w:val="00B22A3E"/>
    <w:rsid w:val="00B22DC7"/>
    <w:rsid w:val="00B25306"/>
    <w:rsid w:val="00B315E5"/>
    <w:rsid w:val="00B33D8A"/>
    <w:rsid w:val="00B46F66"/>
    <w:rsid w:val="00B53C3B"/>
    <w:rsid w:val="00B55076"/>
    <w:rsid w:val="00B57D67"/>
    <w:rsid w:val="00B63572"/>
    <w:rsid w:val="00B6658B"/>
    <w:rsid w:val="00B7127B"/>
    <w:rsid w:val="00B73FFE"/>
    <w:rsid w:val="00B8226E"/>
    <w:rsid w:val="00B841AC"/>
    <w:rsid w:val="00B8449A"/>
    <w:rsid w:val="00B8753E"/>
    <w:rsid w:val="00B930DB"/>
    <w:rsid w:val="00B936F7"/>
    <w:rsid w:val="00B9592C"/>
    <w:rsid w:val="00BA04E1"/>
    <w:rsid w:val="00BA4632"/>
    <w:rsid w:val="00BA63D4"/>
    <w:rsid w:val="00BB294C"/>
    <w:rsid w:val="00BB2D1B"/>
    <w:rsid w:val="00BB3908"/>
    <w:rsid w:val="00BB3B87"/>
    <w:rsid w:val="00BB4B9D"/>
    <w:rsid w:val="00BB4C1B"/>
    <w:rsid w:val="00BC007A"/>
    <w:rsid w:val="00BC2B61"/>
    <w:rsid w:val="00BC6B13"/>
    <w:rsid w:val="00BC6CC6"/>
    <w:rsid w:val="00BD18F1"/>
    <w:rsid w:val="00BD2ADA"/>
    <w:rsid w:val="00BD41AC"/>
    <w:rsid w:val="00BE26B2"/>
    <w:rsid w:val="00BE3FD1"/>
    <w:rsid w:val="00BE7F63"/>
    <w:rsid w:val="00BF096F"/>
    <w:rsid w:val="00BF29F0"/>
    <w:rsid w:val="00C03546"/>
    <w:rsid w:val="00C060C1"/>
    <w:rsid w:val="00C06B6A"/>
    <w:rsid w:val="00C1062A"/>
    <w:rsid w:val="00C14AF0"/>
    <w:rsid w:val="00C15504"/>
    <w:rsid w:val="00C161F3"/>
    <w:rsid w:val="00C21885"/>
    <w:rsid w:val="00C22773"/>
    <w:rsid w:val="00C23FFB"/>
    <w:rsid w:val="00C259FF"/>
    <w:rsid w:val="00C32DFC"/>
    <w:rsid w:val="00C40454"/>
    <w:rsid w:val="00C411D3"/>
    <w:rsid w:val="00C45A7E"/>
    <w:rsid w:val="00C45F96"/>
    <w:rsid w:val="00C46B86"/>
    <w:rsid w:val="00C5109B"/>
    <w:rsid w:val="00C51D59"/>
    <w:rsid w:val="00C57169"/>
    <w:rsid w:val="00C61E0E"/>
    <w:rsid w:val="00C63FE5"/>
    <w:rsid w:val="00C64771"/>
    <w:rsid w:val="00C666D7"/>
    <w:rsid w:val="00C7510E"/>
    <w:rsid w:val="00C775E9"/>
    <w:rsid w:val="00C8287F"/>
    <w:rsid w:val="00C836DB"/>
    <w:rsid w:val="00C86A83"/>
    <w:rsid w:val="00C903F0"/>
    <w:rsid w:val="00C930B7"/>
    <w:rsid w:val="00C96E77"/>
    <w:rsid w:val="00C972B1"/>
    <w:rsid w:val="00CA0992"/>
    <w:rsid w:val="00CA4B5A"/>
    <w:rsid w:val="00CA5AE3"/>
    <w:rsid w:val="00CA7DA6"/>
    <w:rsid w:val="00CB05D9"/>
    <w:rsid w:val="00CB0B41"/>
    <w:rsid w:val="00CB3526"/>
    <w:rsid w:val="00CB37BD"/>
    <w:rsid w:val="00CB565C"/>
    <w:rsid w:val="00CB6805"/>
    <w:rsid w:val="00CC083F"/>
    <w:rsid w:val="00CC1EF3"/>
    <w:rsid w:val="00CC3653"/>
    <w:rsid w:val="00CC3C25"/>
    <w:rsid w:val="00CD3A13"/>
    <w:rsid w:val="00CD3B47"/>
    <w:rsid w:val="00CD673E"/>
    <w:rsid w:val="00CD7A4A"/>
    <w:rsid w:val="00CE2980"/>
    <w:rsid w:val="00CE2DBB"/>
    <w:rsid w:val="00CE2E06"/>
    <w:rsid w:val="00CE4D57"/>
    <w:rsid w:val="00CE5673"/>
    <w:rsid w:val="00CF0AF2"/>
    <w:rsid w:val="00CF2F85"/>
    <w:rsid w:val="00CF40EB"/>
    <w:rsid w:val="00CF5359"/>
    <w:rsid w:val="00D02B31"/>
    <w:rsid w:val="00D03085"/>
    <w:rsid w:val="00D04993"/>
    <w:rsid w:val="00D05BE0"/>
    <w:rsid w:val="00D06C49"/>
    <w:rsid w:val="00D072A3"/>
    <w:rsid w:val="00D12F1A"/>
    <w:rsid w:val="00D16480"/>
    <w:rsid w:val="00D2243F"/>
    <w:rsid w:val="00D2494F"/>
    <w:rsid w:val="00D25C1B"/>
    <w:rsid w:val="00D328C6"/>
    <w:rsid w:val="00D40EFB"/>
    <w:rsid w:val="00D41EAB"/>
    <w:rsid w:val="00D41ED7"/>
    <w:rsid w:val="00D46AA5"/>
    <w:rsid w:val="00D47D77"/>
    <w:rsid w:val="00D5145D"/>
    <w:rsid w:val="00D5238C"/>
    <w:rsid w:val="00D60B49"/>
    <w:rsid w:val="00D62A8D"/>
    <w:rsid w:val="00D64BEF"/>
    <w:rsid w:val="00D64D08"/>
    <w:rsid w:val="00D71E82"/>
    <w:rsid w:val="00D72F9E"/>
    <w:rsid w:val="00D73BC2"/>
    <w:rsid w:val="00D76E40"/>
    <w:rsid w:val="00D76F84"/>
    <w:rsid w:val="00D83181"/>
    <w:rsid w:val="00D877F8"/>
    <w:rsid w:val="00D87F78"/>
    <w:rsid w:val="00D90D99"/>
    <w:rsid w:val="00D94B5F"/>
    <w:rsid w:val="00D96B97"/>
    <w:rsid w:val="00DA2B84"/>
    <w:rsid w:val="00DA30C4"/>
    <w:rsid w:val="00DA407C"/>
    <w:rsid w:val="00DA6170"/>
    <w:rsid w:val="00DA768E"/>
    <w:rsid w:val="00DB253B"/>
    <w:rsid w:val="00DB305A"/>
    <w:rsid w:val="00DB7BD4"/>
    <w:rsid w:val="00DC050C"/>
    <w:rsid w:val="00DC0B2B"/>
    <w:rsid w:val="00DC1351"/>
    <w:rsid w:val="00DC4A62"/>
    <w:rsid w:val="00DC54CA"/>
    <w:rsid w:val="00DC610B"/>
    <w:rsid w:val="00DD0CA1"/>
    <w:rsid w:val="00DE3339"/>
    <w:rsid w:val="00DE39FD"/>
    <w:rsid w:val="00DE6F36"/>
    <w:rsid w:val="00DF1A5F"/>
    <w:rsid w:val="00DF341C"/>
    <w:rsid w:val="00DF3FF0"/>
    <w:rsid w:val="00DF6BFB"/>
    <w:rsid w:val="00E022BF"/>
    <w:rsid w:val="00E03B7F"/>
    <w:rsid w:val="00E04538"/>
    <w:rsid w:val="00E04861"/>
    <w:rsid w:val="00E0545D"/>
    <w:rsid w:val="00E06CF8"/>
    <w:rsid w:val="00E10242"/>
    <w:rsid w:val="00E10F2A"/>
    <w:rsid w:val="00E13272"/>
    <w:rsid w:val="00E2544D"/>
    <w:rsid w:val="00E371F2"/>
    <w:rsid w:val="00E445E5"/>
    <w:rsid w:val="00E471D3"/>
    <w:rsid w:val="00E525FF"/>
    <w:rsid w:val="00E57353"/>
    <w:rsid w:val="00E6001E"/>
    <w:rsid w:val="00E60108"/>
    <w:rsid w:val="00E62EEE"/>
    <w:rsid w:val="00E657EC"/>
    <w:rsid w:val="00E65CBA"/>
    <w:rsid w:val="00E666B0"/>
    <w:rsid w:val="00E67FED"/>
    <w:rsid w:val="00E73F3A"/>
    <w:rsid w:val="00E77F4A"/>
    <w:rsid w:val="00E813E7"/>
    <w:rsid w:val="00E85A0B"/>
    <w:rsid w:val="00E869C0"/>
    <w:rsid w:val="00E87689"/>
    <w:rsid w:val="00E91494"/>
    <w:rsid w:val="00E915C1"/>
    <w:rsid w:val="00E93E3A"/>
    <w:rsid w:val="00EC1879"/>
    <w:rsid w:val="00EC51F8"/>
    <w:rsid w:val="00EC7154"/>
    <w:rsid w:val="00ED09D4"/>
    <w:rsid w:val="00EE1222"/>
    <w:rsid w:val="00EE48AD"/>
    <w:rsid w:val="00EF06DE"/>
    <w:rsid w:val="00EF3C8A"/>
    <w:rsid w:val="00EF55E9"/>
    <w:rsid w:val="00F0026F"/>
    <w:rsid w:val="00F002F7"/>
    <w:rsid w:val="00F10C46"/>
    <w:rsid w:val="00F12935"/>
    <w:rsid w:val="00F1424D"/>
    <w:rsid w:val="00F21083"/>
    <w:rsid w:val="00F2385E"/>
    <w:rsid w:val="00F23DF1"/>
    <w:rsid w:val="00F3072E"/>
    <w:rsid w:val="00F31702"/>
    <w:rsid w:val="00F335FD"/>
    <w:rsid w:val="00F33A39"/>
    <w:rsid w:val="00F4200A"/>
    <w:rsid w:val="00F558F9"/>
    <w:rsid w:val="00F64C9A"/>
    <w:rsid w:val="00F66012"/>
    <w:rsid w:val="00F7140C"/>
    <w:rsid w:val="00F77A12"/>
    <w:rsid w:val="00F8142E"/>
    <w:rsid w:val="00F81B2C"/>
    <w:rsid w:val="00F84408"/>
    <w:rsid w:val="00F876D5"/>
    <w:rsid w:val="00F95B91"/>
    <w:rsid w:val="00F95CC8"/>
    <w:rsid w:val="00F96B04"/>
    <w:rsid w:val="00F97283"/>
    <w:rsid w:val="00F975F8"/>
    <w:rsid w:val="00F97655"/>
    <w:rsid w:val="00FA2533"/>
    <w:rsid w:val="00FA5902"/>
    <w:rsid w:val="00FA6547"/>
    <w:rsid w:val="00FC1CFD"/>
    <w:rsid w:val="00FC4FBC"/>
    <w:rsid w:val="00FD36CC"/>
    <w:rsid w:val="00FD3CFB"/>
    <w:rsid w:val="00FD40D2"/>
    <w:rsid w:val="00FD51B7"/>
    <w:rsid w:val="00FE77E3"/>
    <w:rsid w:val="00FE7DDF"/>
    <w:rsid w:val="00FF0DCC"/>
    <w:rsid w:val="00FF1665"/>
    <w:rsid w:val="00FF5CB0"/>
    <w:rsid w:val="00FF7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98966"/>
  <w15:docId w15:val="{2180CA2B-6D25-40FA-9C25-356E47CA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aliases w:val="Table/Figure Heading Char,En tête 1 Char,List Paragraph1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iPriority w:val="99"/>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unhideWhenUsed/>
    <w:rsid w:val="00F335FD"/>
    <w:rPr>
      <w:sz w:val="20"/>
      <w:szCs w:val="20"/>
    </w:rPr>
  </w:style>
  <w:style w:type="character" w:customStyle="1" w:styleId="CommentTextChar">
    <w:name w:val="Comment Text Char"/>
    <w:basedOn w:val="DefaultParagraphFont"/>
    <w:link w:val="CommentText"/>
    <w:uiPriority w:val="99"/>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iPriority w:val="99"/>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iPriority w:val="99"/>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F4200A"/>
    <w:rPr>
      <w:color w:val="0000FF" w:themeColor="hyperlink"/>
      <w:u w:val="single"/>
    </w:rPr>
  </w:style>
  <w:style w:type="paragraph" w:styleId="Revision">
    <w:name w:val="Revision"/>
    <w:hidden/>
    <w:uiPriority w:val="99"/>
    <w:semiHidden/>
    <w:rsid w:val="00AC6C3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rsid w:val="00B841AC"/>
    <w:rPr>
      <w:i/>
      <w:sz w:val="22"/>
      <w:lang w:val="de-DE" w:eastAsia="de-DE"/>
    </w:rPr>
  </w:style>
  <w:style w:type="character" w:customStyle="1" w:styleId="BodyTextChar">
    <w:name w:val="Body Text Char"/>
    <w:basedOn w:val="DefaultParagraphFont"/>
    <w:link w:val="BodyText"/>
    <w:uiPriority w:val="99"/>
    <w:rsid w:val="00B841AC"/>
    <w:rPr>
      <w:rFonts w:ascii="Arial" w:eastAsia="Times New Roman" w:hAnsi="Arial" w:cs="Times New Roman"/>
      <w:i/>
      <w:szCs w:val="24"/>
      <w:lang w:val="de-DE" w:eastAsia="de-DE"/>
    </w:rPr>
  </w:style>
  <w:style w:type="character" w:styleId="PlaceholderText">
    <w:name w:val="Placeholder Text"/>
    <w:basedOn w:val="DefaultParagraphFont"/>
    <w:uiPriority w:val="99"/>
    <w:semiHidden/>
    <w:rsid w:val="009853BE"/>
    <w:rPr>
      <w:color w:val="808080"/>
    </w:rPr>
  </w:style>
  <w:style w:type="paragraph" w:styleId="FootnoteText">
    <w:name w:val="footnote text"/>
    <w:basedOn w:val="Normal"/>
    <w:link w:val="FootnoteTextChar"/>
    <w:uiPriority w:val="99"/>
    <w:unhideWhenUsed/>
    <w:rsid w:val="00817286"/>
    <w:rPr>
      <w:sz w:val="20"/>
      <w:szCs w:val="20"/>
    </w:rPr>
  </w:style>
  <w:style w:type="character" w:customStyle="1" w:styleId="FootnoteTextChar">
    <w:name w:val="Footnote Text Char"/>
    <w:basedOn w:val="DefaultParagraphFont"/>
    <w:link w:val="FootnoteText"/>
    <w:uiPriority w:val="99"/>
    <w:rsid w:val="00817286"/>
    <w:rPr>
      <w:rFonts w:ascii="Arial" w:eastAsia="Times New Roman" w:hAnsi="Arial" w:cs="Times New Roman"/>
      <w:sz w:val="20"/>
      <w:szCs w:val="20"/>
    </w:rPr>
  </w:style>
  <w:style w:type="character" w:styleId="FootnoteReference">
    <w:name w:val="footnote reference"/>
    <w:basedOn w:val="DefaultParagraphFont"/>
    <w:uiPriority w:val="99"/>
    <w:unhideWhenUsed/>
    <w:rsid w:val="00817286"/>
    <w:rPr>
      <w:vertAlign w:val="superscript"/>
    </w:rPr>
  </w:style>
  <w:style w:type="character" w:customStyle="1" w:styleId="s8">
    <w:name w:val="s8"/>
    <w:basedOn w:val="DefaultParagraphFont"/>
    <w:rsid w:val="00F23DF1"/>
  </w:style>
  <w:style w:type="table" w:styleId="TableGrid">
    <w:name w:val="Table Grid"/>
    <w:basedOn w:val="TableNormal"/>
    <w:uiPriority w:val="39"/>
    <w:rsid w:val="003B3536"/>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07A"/>
    <w:rPr>
      <w:color w:val="800080" w:themeColor="followedHyperlink"/>
      <w:u w:val="single"/>
    </w:rPr>
  </w:style>
  <w:style w:type="character" w:styleId="IntenseReference">
    <w:name w:val="Intense Reference"/>
    <w:basedOn w:val="DefaultParagraphFont"/>
    <w:uiPriority w:val="32"/>
    <w:qFormat/>
    <w:rsid w:val="00CD3B47"/>
    <w:rPr>
      <w:b/>
      <w:bCs/>
      <w:smallCaps/>
      <w:color w:val="4F81BD" w:themeColor="accent1"/>
      <w:spacing w:val="5"/>
    </w:rPr>
  </w:style>
  <w:style w:type="character" w:customStyle="1" w:styleId="Mention">
    <w:name w:val="Mention"/>
    <w:basedOn w:val="DefaultParagraphFont"/>
    <w:uiPriority w:val="99"/>
    <w:semiHidden/>
    <w:unhideWhenUsed/>
    <w:rsid w:val="00DF6BFB"/>
    <w:rPr>
      <w:color w:val="2B579A"/>
      <w:shd w:val="clear" w:color="auto" w:fill="E6E6E6"/>
    </w:rPr>
  </w:style>
  <w:style w:type="character" w:customStyle="1" w:styleId="UnresolvedMention">
    <w:name w:val="Unresolved Mention"/>
    <w:basedOn w:val="DefaultParagraphFont"/>
    <w:uiPriority w:val="99"/>
    <w:semiHidden/>
    <w:unhideWhenUsed/>
    <w:rsid w:val="00C21885"/>
    <w:rPr>
      <w:color w:val="808080"/>
      <w:shd w:val="clear" w:color="auto" w:fill="E6E6E6"/>
    </w:rPr>
  </w:style>
  <w:style w:type="paragraph" w:customStyle="1" w:styleId="fiblmrtitle">
    <w:name w:val="fiblmrtitle"/>
    <w:basedOn w:val="Normal"/>
    <w:rsid w:val="00662F59"/>
    <w:pPr>
      <w:spacing w:before="100" w:beforeAutospacing="1" w:after="100" w:afterAutospacing="1"/>
    </w:pPr>
    <w:rPr>
      <w:rFonts w:ascii="Times New Roman" w:hAnsi="Times New Roman"/>
      <w:lang w:val="en-AU" w:eastAsia="en-AU"/>
    </w:rPr>
  </w:style>
  <w:style w:type="character" w:styleId="Emphasis">
    <w:name w:val="Emphasis"/>
    <w:basedOn w:val="DefaultParagraphFont"/>
    <w:uiPriority w:val="20"/>
    <w:qFormat/>
    <w:rsid w:val="00662F59"/>
    <w:rPr>
      <w:i/>
      <w:iCs/>
    </w:rPr>
  </w:style>
  <w:style w:type="character" w:styleId="Strong">
    <w:name w:val="Strong"/>
    <w:basedOn w:val="DefaultParagraphFont"/>
    <w:uiPriority w:val="22"/>
    <w:qFormat/>
    <w:rsid w:val="00662F59"/>
    <w:rPr>
      <w:b/>
      <w:bCs/>
    </w:rPr>
  </w:style>
  <w:style w:type="character" w:customStyle="1" w:styleId="fontstyle01">
    <w:name w:val="fontstyle01"/>
    <w:basedOn w:val="DefaultParagraphFont"/>
    <w:rsid w:val="004B4F82"/>
    <w:rPr>
      <w:rFonts w:ascii="PalatinoLinotype-Bold" w:hAnsi="PalatinoLinotype-Bold" w:hint="default"/>
      <w:b/>
      <w:bCs/>
      <w:i w:val="0"/>
      <w:iCs w:val="0"/>
      <w:color w:val="17365D"/>
    </w:rPr>
  </w:style>
  <w:style w:type="character" w:customStyle="1" w:styleId="fontstyle21">
    <w:name w:val="fontstyle21"/>
    <w:basedOn w:val="DefaultParagraphFont"/>
    <w:rsid w:val="004B4F82"/>
    <w:rPr>
      <w:rFonts w:ascii="PalatinoLinotype-Roman" w:hAnsi="PalatinoLinotype-Roman" w:hint="default"/>
      <w:b w:val="0"/>
      <w:bCs w:val="0"/>
      <w:i w:val="0"/>
      <w:iCs w:val="0"/>
      <w:color w:val="000000"/>
    </w:rPr>
  </w:style>
  <w:style w:type="character" w:customStyle="1" w:styleId="fontstyle31">
    <w:name w:val="fontstyle31"/>
    <w:basedOn w:val="DefaultParagraphFont"/>
    <w:rsid w:val="004B4F82"/>
    <w:rPr>
      <w:rFonts w:ascii="Cambria-Bold" w:hAnsi="Cambria-Bold" w:hint="default"/>
      <w:b/>
      <w:bCs/>
      <w:i w:val="0"/>
      <w:iCs w:val="0"/>
      <w:color w:val="17365D"/>
    </w:rPr>
  </w:style>
  <w:style w:type="character" w:customStyle="1" w:styleId="fontstyle41">
    <w:name w:val="fontstyle41"/>
    <w:basedOn w:val="DefaultParagraphFont"/>
    <w:rsid w:val="004B4F82"/>
    <w:rPr>
      <w:rFonts w:ascii="PalatinoLinotype-Italic" w:hAnsi="PalatinoLinotype-Italic" w:hint="default"/>
      <w:b w:val="0"/>
      <w:bCs w:val="0"/>
      <w:i/>
      <w:iCs/>
      <w:color w:val="000000"/>
    </w:rPr>
  </w:style>
  <w:style w:type="character" w:customStyle="1" w:styleId="fontstyle51">
    <w:name w:val="fontstyle51"/>
    <w:basedOn w:val="DefaultParagraphFont"/>
    <w:rsid w:val="004B4F82"/>
    <w:rPr>
      <w:rFonts w:ascii="TimesNewRomanPS-ItalicMT" w:hAnsi="TimesNewRomanPS-ItalicMT" w:hint="default"/>
      <w:b w:val="0"/>
      <w:bCs w:val="0"/>
      <w:i/>
      <w:iCs/>
      <w:color w:val="000000"/>
    </w:rPr>
  </w:style>
  <w:style w:type="character" w:customStyle="1" w:styleId="fontstyle61">
    <w:name w:val="fontstyle61"/>
    <w:basedOn w:val="DefaultParagraphFont"/>
    <w:rsid w:val="004B4F82"/>
    <w:rPr>
      <w:rFonts w:ascii="Wingdings-Regular" w:hAnsi="Wingdings-Regular"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146">
      <w:bodyDiv w:val="1"/>
      <w:marLeft w:val="0"/>
      <w:marRight w:val="0"/>
      <w:marTop w:val="0"/>
      <w:marBottom w:val="0"/>
      <w:divBdr>
        <w:top w:val="none" w:sz="0" w:space="0" w:color="auto"/>
        <w:left w:val="none" w:sz="0" w:space="0" w:color="auto"/>
        <w:bottom w:val="none" w:sz="0" w:space="0" w:color="auto"/>
        <w:right w:val="none" w:sz="0" w:space="0" w:color="auto"/>
      </w:divBdr>
    </w:div>
    <w:div w:id="21513422">
      <w:bodyDiv w:val="1"/>
      <w:marLeft w:val="0"/>
      <w:marRight w:val="0"/>
      <w:marTop w:val="0"/>
      <w:marBottom w:val="0"/>
      <w:divBdr>
        <w:top w:val="none" w:sz="0" w:space="0" w:color="auto"/>
        <w:left w:val="none" w:sz="0" w:space="0" w:color="auto"/>
        <w:bottom w:val="none" w:sz="0" w:space="0" w:color="auto"/>
        <w:right w:val="none" w:sz="0" w:space="0" w:color="auto"/>
      </w:divBdr>
    </w:div>
    <w:div w:id="303394479">
      <w:bodyDiv w:val="1"/>
      <w:marLeft w:val="0"/>
      <w:marRight w:val="0"/>
      <w:marTop w:val="0"/>
      <w:marBottom w:val="0"/>
      <w:divBdr>
        <w:top w:val="none" w:sz="0" w:space="0" w:color="auto"/>
        <w:left w:val="none" w:sz="0" w:space="0" w:color="auto"/>
        <w:bottom w:val="none" w:sz="0" w:space="0" w:color="auto"/>
        <w:right w:val="none" w:sz="0" w:space="0" w:color="auto"/>
      </w:divBdr>
    </w:div>
    <w:div w:id="361974926">
      <w:bodyDiv w:val="1"/>
      <w:marLeft w:val="0"/>
      <w:marRight w:val="0"/>
      <w:marTop w:val="0"/>
      <w:marBottom w:val="0"/>
      <w:divBdr>
        <w:top w:val="none" w:sz="0" w:space="0" w:color="auto"/>
        <w:left w:val="none" w:sz="0" w:space="0" w:color="auto"/>
        <w:bottom w:val="none" w:sz="0" w:space="0" w:color="auto"/>
        <w:right w:val="none" w:sz="0" w:space="0" w:color="auto"/>
      </w:divBdr>
    </w:div>
    <w:div w:id="420952500">
      <w:bodyDiv w:val="1"/>
      <w:marLeft w:val="0"/>
      <w:marRight w:val="0"/>
      <w:marTop w:val="0"/>
      <w:marBottom w:val="0"/>
      <w:divBdr>
        <w:top w:val="none" w:sz="0" w:space="0" w:color="auto"/>
        <w:left w:val="none" w:sz="0" w:space="0" w:color="auto"/>
        <w:bottom w:val="none" w:sz="0" w:space="0" w:color="auto"/>
        <w:right w:val="none" w:sz="0" w:space="0" w:color="auto"/>
      </w:divBdr>
    </w:div>
    <w:div w:id="727458853">
      <w:bodyDiv w:val="1"/>
      <w:marLeft w:val="0"/>
      <w:marRight w:val="0"/>
      <w:marTop w:val="0"/>
      <w:marBottom w:val="0"/>
      <w:divBdr>
        <w:top w:val="none" w:sz="0" w:space="0" w:color="auto"/>
        <w:left w:val="none" w:sz="0" w:space="0" w:color="auto"/>
        <w:bottom w:val="none" w:sz="0" w:space="0" w:color="auto"/>
        <w:right w:val="none" w:sz="0" w:space="0" w:color="auto"/>
      </w:divBdr>
    </w:div>
    <w:div w:id="737556155">
      <w:bodyDiv w:val="1"/>
      <w:marLeft w:val="0"/>
      <w:marRight w:val="0"/>
      <w:marTop w:val="0"/>
      <w:marBottom w:val="0"/>
      <w:divBdr>
        <w:top w:val="none" w:sz="0" w:space="0" w:color="auto"/>
        <w:left w:val="none" w:sz="0" w:space="0" w:color="auto"/>
        <w:bottom w:val="none" w:sz="0" w:space="0" w:color="auto"/>
        <w:right w:val="none" w:sz="0" w:space="0" w:color="auto"/>
      </w:divBdr>
    </w:div>
    <w:div w:id="870074770">
      <w:bodyDiv w:val="1"/>
      <w:marLeft w:val="0"/>
      <w:marRight w:val="0"/>
      <w:marTop w:val="0"/>
      <w:marBottom w:val="0"/>
      <w:divBdr>
        <w:top w:val="none" w:sz="0" w:space="0" w:color="auto"/>
        <w:left w:val="none" w:sz="0" w:space="0" w:color="auto"/>
        <w:bottom w:val="none" w:sz="0" w:space="0" w:color="auto"/>
        <w:right w:val="none" w:sz="0" w:space="0" w:color="auto"/>
      </w:divBdr>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 w:id="903445671">
      <w:bodyDiv w:val="1"/>
      <w:marLeft w:val="0"/>
      <w:marRight w:val="0"/>
      <w:marTop w:val="0"/>
      <w:marBottom w:val="0"/>
      <w:divBdr>
        <w:top w:val="none" w:sz="0" w:space="0" w:color="auto"/>
        <w:left w:val="none" w:sz="0" w:space="0" w:color="auto"/>
        <w:bottom w:val="none" w:sz="0" w:space="0" w:color="auto"/>
        <w:right w:val="none" w:sz="0" w:space="0" w:color="auto"/>
      </w:divBdr>
    </w:div>
    <w:div w:id="973827669">
      <w:bodyDiv w:val="1"/>
      <w:marLeft w:val="0"/>
      <w:marRight w:val="0"/>
      <w:marTop w:val="0"/>
      <w:marBottom w:val="0"/>
      <w:divBdr>
        <w:top w:val="none" w:sz="0" w:space="0" w:color="auto"/>
        <w:left w:val="none" w:sz="0" w:space="0" w:color="auto"/>
        <w:bottom w:val="none" w:sz="0" w:space="0" w:color="auto"/>
        <w:right w:val="none" w:sz="0" w:space="0" w:color="auto"/>
      </w:divBdr>
    </w:div>
    <w:div w:id="1076125141">
      <w:bodyDiv w:val="1"/>
      <w:marLeft w:val="0"/>
      <w:marRight w:val="0"/>
      <w:marTop w:val="0"/>
      <w:marBottom w:val="0"/>
      <w:divBdr>
        <w:top w:val="none" w:sz="0" w:space="0" w:color="auto"/>
        <w:left w:val="none" w:sz="0" w:space="0" w:color="auto"/>
        <w:bottom w:val="none" w:sz="0" w:space="0" w:color="auto"/>
        <w:right w:val="none" w:sz="0" w:space="0" w:color="auto"/>
      </w:divBdr>
    </w:div>
    <w:div w:id="1438285097">
      <w:bodyDiv w:val="1"/>
      <w:marLeft w:val="0"/>
      <w:marRight w:val="0"/>
      <w:marTop w:val="0"/>
      <w:marBottom w:val="0"/>
      <w:divBdr>
        <w:top w:val="none" w:sz="0" w:space="0" w:color="auto"/>
        <w:left w:val="none" w:sz="0" w:space="0" w:color="auto"/>
        <w:bottom w:val="none" w:sz="0" w:space="0" w:color="auto"/>
        <w:right w:val="none" w:sz="0" w:space="0" w:color="auto"/>
      </w:divBdr>
    </w:div>
    <w:div w:id="1534151879">
      <w:bodyDiv w:val="1"/>
      <w:marLeft w:val="0"/>
      <w:marRight w:val="0"/>
      <w:marTop w:val="0"/>
      <w:marBottom w:val="0"/>
      <w:divBdr>
        <w:top w:val="none" w:sz="0" w:space="0" w:color="auto"/>
        <w:left w:val="none" w:sz="0" w:space="0" w:color="auto"/>
        <w:bottom w:val="none" w:sz="0" w:space="0" w:color="auto"/>
        <w:right w:val="none" w:sz="0" w:space="0" w:color="auto"/>
      </w:divBdr>
      <w:divsChild>
        <w:div w:id="585960534">
          <w:marLeft w:val="720"/>
          <w:marRight w:val="0"/>
          <w:marTop w:val="125"/>
          <w:marBottom w:val="0"/>
          <w:divBdr>
            <w:top w:val="none" w:sz="0" w:space="0" w:color="auto"/>
            <w:left w:val="none" w:sz="0" w:space="0" w:color="auto"/>
            <w:bottom w:val="none" w:sz="0" w:space="0" w:color="auto"/>
            <w:right w:val="none" w:sz="0" w:space="0" w:color="auto"/>
          </w:divBdr>
        </w:div>
      </w:divsChild>
    </w:div>
    <w:div w:id="1771508361">
      <w:bodyDiv w:val="1"/>
      <w:marLeft w:val="0"/>
      <w:marRight w:val="0"/>
      <w:marTop w:val="0"/>
      <w:marBottom w:val="0"/>
      <w:divBdr>
        <w:top w:val="none" w:sz="0" w:space="0" w:color="auto"/>
        <w:left w:val="none" w:sz="0" w:space="0" w:color="auto"/>
        <w:bottom w:val="none" w:sz="0" w:space="0" w:color="auto"/>
        <w:right w:val="none" w:sz="0" w:space="0" w:color="auto"/>
      </w:divBdr>
    </w:div>
    <w:div w:id="18919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enclimate.fund/how-we-work/funding-projects/fine-prin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fundingproposal@gcfun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reenclimate.fund/gcf101/funding-projects/project-preparation/" TargetMode="External"/><Relationship Id="rId2" Type="http://schemas.openxmlformats.org/officeDocument/2006/relationships/hyperlink" Target="http://www.greenclimate.fund/documents/20182/751020/GCF_B.17_18_-_Review_of_the_initial_proposal_approval_process.pdf/559e7b1c-7f34-44dd-9eff-8fa235714312" TargetMode="External"/><Relationship Id="rId1" Type="http://schemas.openxmlformats.org/officeDocument/2006/relationships/hyperlink" Target="http://www.greenclimate.fund/documents/20182/184476/GCF_B.12_32_-_Decisions_of_the_Board___Twelfth_Meeting_of_the_Board__8_10_March_2016.pdf/020edfa1-53b2-4abf-af78-fccf5628db2a" TargetMode="External"/><Relationship Id="rId4" Type="http://schemas.openxmlformats.org/officeDocument/2006/relationships/hyperlink" Target="http://www.greenclimate.fund/documents/20182/24943/GCF_B.07_11_-_Decisions_of_the_Board_-_Seventh_Meeting_of_the_Board__18-21_May_2014.pdf/73c63432-2cb1-4210-9bdd-454b52b2846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7800-5F0A-4DB8-83CF-00B6EB59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Talissa Koteka</cp:lastModifiedBy>
  <cp:revision>2</cp:revision>
  <cp:lastPrinted>2018-11-08T08:32:00Z</cp:lastPrinted>
  <dcterms:created xsi:type="dcterms:W3CDTF">2018-11-10T00:52:00Z</dcterms:created>
  <dcterms:modified xsi:type="dcterms:W3CDTF">2018-11-10T00:52:00Z</dcterms:modified>
</cp:coreProperties>
</file>