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817F0" w14:textId="77777777" w:rsidR="00661018" w:rsidRDefault="004A53FB" w:rsidP="004A53FB">
      <w:pPr>
        <w:jc w:val="center"/>
        <w:rPr>
          <w:b/>
          <w:sz w:val="28"/>
          <w:szCs w:val="28"/>
        </w:rPr>
      </w:pPr>
      <w:bookmarkStart w:id="0" w:name="_GoBack"/>
      <w:bookmarkEnd w:id="0"/>
      <w:r w:rsidRPr="004A53FB">
        <w:rPr>
          <w:b/>
          <w:sz w:val="28"/>
          <w:szCs w:val="28"/>
        </w:rPr>
        <w:t>CONCEPT IDEA NOTE FOR CLIMATE RELATED ACTIVITIES THAT MAY BE FUNDABLE BY THE GREEN CLIMATE FUND AND OTHER FINANCIAL SOURCES</w:t>
      </w:r>
    </w:p>
    <w:p w14:paraId="0B5B33AC" w14:textId="77777777" w:rsidR="002A68EC" w:rsidRDefault="002A68EC" w:rsidP="00484B0A">
      <w:pPr>
        <w:pBdr>
          <w:bottom w:val="single" w:sz="6" w:space="1" w:color="auto"/>
        </w:pBdr>
        <w:jc w:val="both"/>
        <w:rPr>
          <w:b/>
        </w:rPr>
      </w:pPr>
      <w:r>
        <w:rPr>
          <w:b/>
        </w:rPr>
        <w:t xml:space="preserve">This Concept Idea Note is based upon the GCF Concept Note. It is designed to prepare any Concepts or Project Ideas with GCF financing in mind, however, can also be applicable to other financial institutions. </w:t>
      </w:r>
      <w:r w:rsidR="00484B0A">
        <w:rPr>
          <w:b/>
        </w:rPr>
        <w:t>Once the Concept Idea Note is completed please send to the CCCI office (as the GCF National Focal Point), where an assessment will be undertaken as to whether the Concept could be eligible for funding under the GCF or other financial source, or both. CCCI will then communicate the result of the assessment back to the proponent, and outline what will next happen to the Concept Idea Note, such as require more information to make a clearer assessment, the submitted Concept is GCF eligible for funding and the next steps, or a determination that outlines the Concept is not eligible for GCF funding but may get funding from another source.</w:t>
      </w:r>
    </w:p>
    <w:p w14:paraId="44DA0D06" w14:textId="7CE446E2" w:rsidR="004A53FB" w:rsidRPr="001A7B21" w:rsidRDefault="00E32603" w:rsidP="004A53FB">
      <w:r w:rsidRPr="00E32603">
        <w:rPr>
          <w:b/>
        </w:rPr>
        <w:t>Title of Concept OR Project Idea:</w:t>
      </w:r>
      <w:r w:rsidR="001A7B21">
        <w:rPr>
          <w:b/>
        </w:rPr>
        <w:t xml:space="preserve"> </w:t>
      </w:r>
      <w:r w:rsidR="000A6013">
        <w:t xml:space="preserve"> desalination unit for Rakahanga</w:t>
      </w:r>
    </w:p>
    <w:p w14:paraId="7C327A37" w14:textId="77777777" w:rsidR="00E32603" w:rsidRDefault="00E32603" w:rsidP="004A53FB"/>
    <w:p w14:paraId="3787846B" w14:textId="77777777" w:rsidR="004A53FB" w:rsidRPr="00E32603" w:rsidRDefault="004A53FB" w:rsidP="004A53FB">
      <w:pPr>
        <w:rPr>
          <w:b/>
        </w:rPr>
      </w:pPr>
      <w:r w:rsidRPr="00E32603">
        <w:rPr>
          <w:b/>
        </w:rPr>
        <w:t>Date of Submission</w:t>
      </w:r>
      <w:r w:rsidR="006C47D5">
        <w:rPr>
          <w:b/>
        </w:rPr>
        <w:t xml:space="preserve"> 11.10.18</w:t>
      </w:r>
    </w:p>
    <w:p w14:paraId="64EFE133" w14:textId="3360B1C1" w:rsidR="004A53FB" w:rsidRPr="00E32603" w:rsidRDefault="004A53FB" w:rsidP="004A53FB">
      <w:pPr>
        <w:pBdr>
          <w:bottom w:val="single" w:sz="6" w:space="1" w:color="auto"/>
        </w:pBdr>
        <w:rPr>
          <w:b/>
        </w:rPr>
      </w:pPr>
      <w:r w:rsidRPr="00E32603">
        <w:rPr>
          <w:b/>
        </w:rPr>
        <w:t>Submitted by and Contact</w:t>
      </w:r>
      <w:r w:rsidR="006C47D5">
        <w:rPr>
          <w:b/>
        </w:rPr>
        <w:t xml:space="preserve"> Te Ipukarea Society</w:t>
      </w:r>
      <w:r w:rsidR="009651FB">
        <w:rPr>
          <w:b/>
        </w:rPr>
        <w:t>,</w:t>
      </w:r>
      <w:r w:rsidR="006C47D5">
        <w:rPr>
          <w:b/>
        </w:rPr>
        <w:t xml:space="preserve"> 21144</w:t>
      </w:r>
      <w:r w:rsidR="009651FB">
        <w:rPr>
          <w:b/>
        </w:rPr>
        <w:t>,</w:t>
      </w:r>
      <w:r w:rsidR="006C47D5">
        <w:rPr>
          <w:b/>
        </w:rPr>
        <w:t xml:space="preserve"> a.smith@tiscookislands.org</w:t>
      </w:r>
    </w:p>
    <w:tbl>
      <w:tblPr>
        <w:tblStyle w:val="TableGrid"/>
        <w:tblW w:w="0" w:type="auto"/>
        <w:tblLook w:val="04A0" w:firstRow="1" w:lastRow="0" w:firstColumn="1" w:lastColumn="0" w:noHBand="0" w:noVBand="1"/>
      </w:tblPr>
      <w:tblGrid>
        <w:gridCol w:w="2965"/>
        <w:gridCol w:w="6385"/>
      </w:tblGrid>
      <w:tr w:rsidR="00E32603" w14:paraId="38CBB644" w14:textId="77777777" w:rsidTr="009502EA">
        <w:tc>
          <w:tcPr>
            <w:tcW w:w="2965" w:type="dxa"/>
            <w:vAlign w:val="center"/>
          </w:tcPr>
          <w:p w14:paraId="619F43AF" w14:textId="77777777" w:rsidR="00E32603" w:rsidRPr="00F97655" w:rsidRDefault="00E32603" w:rsidP="00E32603">
            <w:pPr>
              <w:rPr>
                <w:rFonts w:cs="Arial"/>
                <w:b/>
                <w:color w:val="24634F"/>
                <w:sz w:val="20"/>
                <w:lang w:eastAsia="ja-JP"/>
              </w:rPr>
            </w:pPr>
            <w:r>
              <w:rPr>
                <w:rFonts w:cs="Arial"/>
                <w:b/>
                <w:color w:val="24634F"/>
                <w:sz w:val="20"/>
                <w:lang w:eastAsia="ja-JP"/>
              </w:rPr>
              <w:t>Indicate the areas for the Concept, which is based upon the CKI Country Program thematic areas</w:t>
            </w:r>
          </w:p>
        </w:tc>
        <w:tc>
          <w:tcPr>
            <w:tcW w:w="6385" w:type="dxa"/>
            <w:vAlign w:val="center"/>
          </w:tcPr>
          <w:p w14:paraId="35F46877" w14:textId="77777777" w:rsidR="00E32603" w:rsidRPr="00F97655" w:rsidRDefault="00E32603" w:rsidP="00E32603">
            <w:pPr>
              <w:rPr>
                <w:rFonts w:cs="Arial"/>
                <w:color w:val="000000"/>
                <w:sz w:val="4"/>
                <w:szCs w:val="4"/>
                <w:u w:val="single"/>
                <w:lang w:eastAsia="ja-JP"/>
              </w:rPr>
            </w:pPr>
          </w:p>
          <w:p w14:paraId="7C58798A" w14:textId="77777777" w:rsidR="00E32603" w:rsidRPr="00F97655" w:rsidRDefault="00E32603" w:rsidP="00E32603">
            <w:pPr>
              <w:rPr>
                <w:rFonts w:cs="Arial"/>
                <w:color w:val="000000"/>
                <w:sz w:val="20"/>
                <w:u w:val="single"/>
                <w:lang w:eastAsia="ja-JP"/>
              </w:rPr>
            </w:pPr>
            <w:r w:rsidRPr="00F97655">
              <w:rPr>
                <w:rFonts w:cs="Arial"/>
                <w:color w:val="000000"/>
                <w:sz w:val="20"/>
                <w:u w:val="single"/>
                <w:lang w:eastAsia="ja-JP"/>
              </w:rPr>
              <w:t>Mitigation:</w:t>
            </w:r>
            <w:r w:rsidRPr="00F97655">
              <w:rPr>
                <w:rFonts w:cs="Arial"/>
                <w:color w:val="000000"/>
                <w:sz w:val="20"/>
                <w:lang w:eastAsia="ja-JP"/>
              </w:rPr>
              <w:t xml:space="preserve"> Reduced emissions from:</w:t>
            </w:r>
          </w:p>
          <w:p w14:paraId="693B9AF1" w14:textId="77777777" w:rsidR="00E32603" w:rsidRPr="00F97655" w:rsidRDefault="00E32603" w:rsidP="00E32603">
            <w:pPr>
              <w:rPr>
                <w:rFonts w:cs="Arial"/>
                <w:color w:val="000000"/>
                <w:sz w:val="4"/>
                <w:szCs w:val="4"/>
                <w:u w:val="single"/>
                <w:lang w:eastAsia="ja-JP"/>
              </w:rPr>
            </w:pPr>
          </w:p>
          <w:p w14:paraId="2EB3FA7A" w14:textId="6A8B6577" w:rsidR="00E32603" w:rsidRPr="00F97655" w:rsidRDefault="00A12970" w:rsidP="00E32603">
            <w:pPr>
              <w:rPr>
                <w:rFonts w:cs="Arial"/>
                <w:color w:val="000000"/>
                <w:sz w:val="20"/>
                <w:lang w:eastAsia="ja-JP"/>
              </w:rPr>
            </w:pPr>
            <w:sdt>
              <w:sdtPr>
                <w:rPr>
                  <w:rFonts w:cs="Arial"/>
                  <w:color w:val="000000"/>
                  <w:sz w:val="20"/>
                  <w:lang w:eastAsia="ja-JP"/>
                </w:rPr>
                <w:id w:val="148488930"/>
                <w14:checkbox>
                  <w14:checked w14:val="0"/>
                  <w14:checkedState w14:val="2612" w14:font="Arial Unicode MS"/>
                  <w14:uncheckedState w14:val="2610" w14:font="Arial Unicode MS"/>
                </w14:checkbox>
              </w:sdtPr>
              <w:sdtEndPr/>
              <w:sdtContent>
                <w:r w:rsidR="002C71B9">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 xml:space="preserve">Energy access and power generation </w:t>
            </w:r>
          </w:p>
          <w:p w14:paraId="499CD583" w14:textId="77777777" w:rsidR="00E32603" w:rsidRPr="00F97655" w:rsidRDefault="00E32603" w:rsidP="00E32603">
            <w:pPr>
              <w:rPr>
                <w:rFonts w:cs="Arial"/>
                <w:color w:val="000000"/>
                <w:sz w:val="4"/>
                <w:szCs w:val="4"/>
                <w:lang w:eastAsia="ja-JP"/>
              </w:rPr>
            </w:pPr>
          </w:p>
          <w:p w14:paraId="20B7EF76" w14:textId="3C50AEC5" w:rsidR="00E32603" w:rsidRPr="00F97655" w:rsidRDefault="00A12970" w:rsidP="00E32603">
            <w:pPr>
              <w:rPr>
                <w:rFonts w:cs="Arial"/>
                <w:color w:val="000000"/>
                <w:sz w:val="20"/>
                <w:lang w:eastAsia="ja-JP"/>
              </w:rPr>
            </w:pPr>
            <w:sdt>
              <w:sdtPr>
                <w:rPr>
                  <w:rFonts w:cs="Arial"/>
                  <w:color w:val="000000"/>
                  <w:sz w:val="20"/>
                  <w:lang w:eastAsia="ja-JP"/>
                </w:rPr>
                <w:id w:val="-787043692"/>
                <w14:checkbox>
                  <w14:checked w14:val="0"/>
                  <w14:checkedState w14:val="2612" w14:font="Arial Unicode MS"/>
                  <w14:uncheckedState w14:val="2610" w14:font="Arial Unicode MS"/>
                </w14:checkbox>
              </w:sdtPr>
              <w:sdtEndPr/>
              <w:sdtContent>
                <w:r w:rsidR="002C71B9">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 xml:space="preserve">Low emission transport </w:t>
            </w:r>
          </w:p>
          <w:p w14:paraId="4B6A58C9" w14:textId="77777777" w:rsidR="00E32603" w:rsidRPr="00F97655" w:rsidRDefault="00E32603" w:rsidP="00E32603">
            <w:pPr>
              <w:rPr>
                <w:rFonts w:cs="Arial"/>
                <w:color w:val="000000"/>
                <w:sz w:val="4"/>
                <w:szCs w:val="4"/>
                <w:lang w:eastAsia="ja-JP"/>
              </w:rPr>
            </w:pPr>
          </w:p>
          <w:p w14:paraId="49DCE578" w14:textId="77777777" w:rsidR="00E32603" w:rsidRPr="00F97655" w:rsidRDefault="00A12970" w:rsidP="00E32603">
            <w:pPr>
              <w:rPr>
                <w:rFonts w:cs="Arial"/>
                <w:color w:val="000000"/>
                <w:sz w:val="20"/>
                <w:lang w:eastAsia="ja-JP"/>
              </w:rPr>
            </w:pPr>
            <w:sdt>
              <w:sdtPr>
                <w:rPr>
                  <w:rFonts w:cs="Arial"/>
                  <w:color w:val="000000"/>
                  <w:sz w:val="20"/>
                  <w:lang w:eastAsia="ja-JP"/>
                </w:rPr>
                <w:id w:val="1637685763"/>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Buildings, cities and industries and appliances </w:t>
            </w:r>
          </w:p>
          <w:p w14:paraId="3A5C0D40" w14:textId="77777777" w:rsidR="00E32603" w:rsidRPr="00F97655" w:rsidRDefault="00E32603" w:rsidP="00E32603">
            <w:pPr>
              <w:rPr>
                <w:rFonts w:cs="Arial"/>
                <w:color w:val="000000"/>
                <w:sz w:val="4"/>
                <w:szCs w:val="4"/>
                <w:lang w:eastAsia="ja-JP"/>
              </w:rPr>
            </w:pPr>
          </w:p>
          <w:p w14:paraId="78753639" w14:textId="77777777" w:rsidR="00E32603" w:rsidRPr="00F97655" w:rsidRDefault="00A12970" w:rsidP="00E32603">
            <w:pPr>
              <w:rPr>
                <w:rFonts w:cs="Arial"/>
                <w:color w:val="000000"/>
                <w:sz w:val="20"/>
                <w:lang w:eastAsia="ja-JP"/>
              </w:rPr>
            </w:pPr>
            <w:sdt>
              <w:sdtPr>
                <w:rPr>
                  <w:rFonts w:cs="Arial"/>
                  <w:color w:val="000000"/>
                  <w:sz w:val="20"/>
                  <w:lang w:eastAsia="ja-JP"/>
                </w:rPr>
                <w:id w:val="902339625"/>
                <w14:checkbox>
                  <w14:checked w14:val="0"/>
                  <w14:checkedState w14:val="2612" w14:font="Arial Unicode MS"/>
                  <w14:uncheckedState w14:val="2610" w14:font="Arial Unicode MS"/>
                </w14:checkbox>
              </w:sdtPr>
              <w:sdtEndPr/>
              <w:sdtContent>
                <w:r w:rsidR="00E32603" w:rsidRPr="00F97655">
                  <w:rPr>
                    <w:rFonts w:ascii="MS Gothic" w:eastAsia="MS Gothic" w:hAnsi="MS Gothic" w:cs="Arial" w:hint="eastAsia"/>
                    <w:color w:val="000000"/>
                    <w:sz w:val="20"/>
                    <w:lang w:eastAsia="ja-JP"/>
                  </w:rPr>
                  <w:t>☐</w:t>
                </w:r>
              </w:sdtContent>
            </w:sdt>
            <w:r w:rsidR="00E32603" w:rsidRPr="00F97655">
              <w:rPr>
                <w:rFonts w:cs="Arial"/>
                <w:color w:val="000000"/>
                <w:sz w:val="20"/>
                <w:lang w:eastAsia="ja-JP"/>
              </w:rPr>
              <w:tab/>
              <w:t xml:space="preserve">Forestry and land use </w:t>
            </w:r>
            <w:r w:rsidR="00E32603" w:rsidRPr="00F97655">
              <w:rPr>
                <w:rFonts w:cs="Arial"/>
                <w:color w:val="000000"/>
                <w:sz w:val="16"/>
                <w:szCs w:val="16"/>
                <w:lang w:eastAsia="ja-JP"/>
              </w:rPr>
              <w:tab/>
            </w:r>
          </w:p>
          <w:p w14:paraId="43AE3114" w14:textId="77777777" w:rsidR="00E32603" w:rsidRPr="00F97655" w:rsidRDefault="00E32603" w:rsidP="00E32603">
            <w:pPr>
              <w:rPr>
                <w:rFonts w:cs="Arial"/>
                <w:color w:val="000000"/>
                <w:sz w:val="20"/>
                <w:lang w:eastAsia="ja-JP"/>
              </w:rPr>
            </w:pPr>
            <w:r w:rsidRPr="00F97655">
              <w:rPr>
                <w:rFonts w:cs="Arial"/>
                <w:color w:val="000000"/>
                <w:sz w:val="20"/>
                <w:u w:val="single"/>
                <w:lang w:eastAsia="ja-JP"/>
              </w:rPr>
              <w:t>Adaptation:</w:t>
            </w:r>
            <w:r w:rsidRPr="00F97655">
              <w:rPr>
                <w:rFonts w:cs="Arial"/>
                <w:color w:val="000000"/>
                <w:sz w:val="20"/>
                <w:lang w:eastAsia="ja-JP"/>
              </w:rPr>
              <w:t xml:space="preserve"> Increased resilience of:</w:t>
            </w:r>
          </w:p>
          <w:p w14:paraId="0C9D9639" w14:textId="77777777" w:rsidR="00E32603" w:rsidRPr="00F97655" w:rsidRDefault="00E32603" w:rsidP="00E32603">
            <w:pPr>
              <w:rPr>
                <w:rFonts w:cs="Arial"/>
                <w:color w:val="000000"/>
                <w:sz w:val="4"/>
                <w:szCs w:val="4"/>
                <w:lang w:eastAsia="ja-JP"/>
              </w:rPr>
            </w:pPr>
          </w:p>
          <w:p w14:paraId="1498C6E7" w14:textId="77777777" w:rsidR="00E32603" w:rsidRPr="00F97655" w:rsidRDefault="00A12970" w:rsidP="00E32603">
            <w:pPr>
              <w:rPr>
                <w:rFonts w:cs="Arial"/>
                <w:color w:val="000000"/>
                <w:sz w:val="20"/>
                <w:lang w:eastAsia="ja-JP"/>
              </w:rPr>
            </w:pPr>
            <w:sdt>
              <w:sdtPr>
                <w:rPr>
                  <w:rFonts w:cs="Arial"/>
                  <w:color w:val="000000"/>
                  <w:sz w:val="20"/>
                  <w:lang w:eastAsia="ja-JP"/>
                </w:rPr>
                <w:id w:val="682329943"/>
                <w14:checkbox>
                  <w14:checked w14:val="1"/>
                  <w14:checkedState w14:val="2612" w14:font="Arial Unicode MS"/>
                  <w14:uncheckedState w14:val="2610" w14:font="Arial Unicode MS"/>
                </w14:checkbox>
              </w:sdtPr>
              <w:sdtEndPr/>
              <w:sdtContent>
                <w:r w:rsidR="006C47D5">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Most vulnerable people and communities</w:t>
            </w:r>
          </w:p>
          <w:p w14:paraId="44133641" w14:textId="77777777" w:rsidR="00E32603" w:rsidRPr="00F97655" w:rsidRDefault="00E32603" w:rsidP="00E32603">
            <w:pPr>
              <w:rPr>
                <w:rFonts w:cs="Arial"/>
                <w:color w:val="000000"/>
                <w:sz w:val="4"/>
                <w:szCs w:val="4"/>
                <w:lang w:eastAsia="ja-JP"/>
              </w:rPr>
            </w:pPr>
          </w:p>
          <w:p w14:paraId="30152724" w14:textId="77777777" w:rsidR="00E32603" w:rsidRPr="00F97655" w:rsidRDefault="00A12970" w:rsidP="00E32603">
            <w:pPr>
              <w:rPr>
                <w:rFonts w:cs="Arial"/>
                <w:color w:val="000000"/>
                <w:sz w:val="20"/>
                <w:lang w:eastAsia="ja-JP"/>
              </w:rPr>
            </w:pPr>
            <w:sdt>
              <w:sdtPr>
                <w:rPr>
                  <w:rFonts w:cs="Arial"/>
                  <w:color w:val="000000"/>
                  <w:sz w:val="20"/>
                  <w:lang w:eastAsia="ja-JP"/>
                </w:rPr>
                <w:id w:val="2087495553"/>
                <w14:checkbox>
                  <w14:checked w14:val="1"/>
                  <w14:checkedState w14:val="2612" w14:font="Arial Unicode MS"/>
                  <w14:uncheckedState w14:val="2610" w14:font="Arial Unicode MS"/>
                </w14:checkbox>
              </w:sdtPr>
              <w:sdtEndPr/>
              <w:sdtContent>
                <w:r w:rsidR="006C47D5">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Health and well-being, and food and water security</w:t>
            </w:r>
          </w:p>
          <w:p w14:paraId="368B6D84" w14:textId="77777777" w:rsidR="00E32603" w:rsidRPr="00F97655" w:rsidRDefault="00E32603" w:rsidP="00E32603">
            <w:pPr>
              <w:rPr>
                <w:rFonts w:cs="Arial"/>
                <w:color w:val="000000"/>
                <w:sz w:val="4"/>
                <w:szCs w:val="4"/>
                <w:lang w:eastAsia="ja-JP"/>
              </w:rPr>
            </w:pPr>
          </w:p>
          <w:p w14:paraId="1DF527D6" w14:textId="253F64F0" w:rsidR="00E32603" w:rsidRPr="00F97655" w:rsidRDefault="00A12970" w:rsidP="00E32603">
            <w:pPr>
              <w:rPr>
                <w:rFonts w:cs="Arial"/>
                <w:color w:val="000000"/>
                <w:sz w:val="20"/>
                <w:lang w:eastAsia="ja-JP"/>
              </w:rPr>
            </w:pPr>
            <w:sdt>
              <w:sdtPr>
                <w:rPr>
                  <w:rFonts w:cs="Arial"/>
                  <w:color w:val="000000"/>
                  <w:sz w:val="20"/>
                  <w:lang w:eastAsia="ja-JP"/>
                </w:rPr>
                <w:id w:val="1900471350"/>
                <w14:checkbox>
                  <w14:checked w14:val="1"/>
                  <w14:checkedState w14:val="2612" w14:font="Arial Unicode MS"/>
                  <w14:uncheckedState w14:val="2610" w14:font="Arial Unicode MS"/>
                </w14:checkbox>
              </w:sdtPr>
              <w:sdtEndPr/>
              <w:sdtContent>
                <w:r w:rsidR="002C71B9">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Infrastructure and built environment</w:t>
            </w:r>
          </w:p>
          <w:p w14:paraId="61061023" w14:textId="77777777" w:rsidR="00E32603" w:rsidRPr="00F97655" w:rsidRDefault="00E32603" w:rsidP="00E32603">
            <w:pPr>
              <w:rPr>
                <w:rFonts w:cs="Arial"/>
                <w:color w:val="000000"/>
                <w:sz w:val="4"/>
                <w:szCs w:val="4"/>
                <w:lang w:eastAsia="ja-JP"/>
              </w:rPr>
            </w:pPr>
          </w:p>
          <w:p w14:paraId="40A5EEEC" w14:textId="7E76B4CA" w:rsidR="00E32603" w:rsidRPr="00F97655" w:rsidRDefault="00A12970" w:rsidP="00E32603">
            <w:pPr>
              <w:spacing w:after="40"/>
              <w:rPr>
                <w:rFonts w:cs="Arial"/>
                <w:color w:val="000000"/>
                <w:sz w:val="20"/>
                <w:lang w:eastAsia="ja-JP"/>
              </w:rPr>
            </w:pPr>
            <w:sdt>
              <w:sdtPr>
                <w:rPr>
                  <w:rFonts w:cs="Arial"/>
                  <w:color w:val="000000"/>
                  <w:sz w:val="20"/>
                  <w:lang w:eastAsia="ja-JP"/>
                </w:rPr>
                <w:id w:val="1745679236"/>
                <w14:checkbox>
                  <w14:checked w14:val="1"/>
                  <w14:checkedState w14:val="2612" w14:font="Arial Unicode MS"/>
                  <w14:uncheckedState w14:val="2610" w14:font="Arial Unicode MS"/>
                </w14:checkbox>
              </w:sdtPr>
              <w:sdtEndPr/>
              <w:sdtContent>
                <w:r w:rsidR="002C71B9">
                  <w:rPr>
                    <w:rFonts w:ascii="Arial Unicode MS" w:eastAsia="Arial Unicode MS" w:hAnsi="Arial Unicode MS" w:cs="Arial Unicode MS" w:hint="eastAsia"/>
                    <w:color w:val="000000"/>
                    <w:sz w:val="20"/>
                    <w:lang w:eastAsia="ja-JP"/>
                  </w:rPr>
                  <w:t>☒</w:t>
                </w:r>
              </w:sdtContent>
            </w:sdt>
            <w:r w:rsidR="00E32603" w:rsidRPr="00F97655">
              <w:rPr>
                <w:rFonts w:cs="Arial"/>
                <w:color w:val="000000"/>
                <w:sz w:val="20"/>
                <w:lang w:eastAsia="ja-JP"/>
              </w:rPr>
              <w:tab/>
              <w:t>Ecosystem and ecosystem services</w:t>
            </w:r>
          </w:p>
        </w:tc>
      </w:tr>
      <w:tr w:rsidR="00E32603" w14:paraId="36379F62" w14:textId="77777777" w:rsidTr="009502EA">
        <w:tc>
          <w:tcPr>
            <w:tcW w:w="2965" w:type="dxa"/>
            <w:vAlign w:val="center"/>
          </w:tcPr>
          <w:p w14:paraId="7A1C2312" w14:textId="77777777" w:rsidR="00E32603" w:rsidRPr="000B2111" w:rsidRDefault="00E32603" w:rsidP="00E32603">
            <w:pPr>
              <w:rPr>
                <w:rFonts w:cs="Arial"/>
                <w:b/>
                <w:color w:val="24634F"/>
                <w:sz w:val="20"/>
                <w:lang w:eastAsia="ja-JP"/>
              </w:rPr>
            </w:pPr>
            <w:r w:rsidRPr="000B2111">
              <w:rPr>
                <w:rFonts w:cs="Arial"/>
                <w:b/>
                <w:color w:val="24634F"/>
                <w:sz w:val="20"/>
                <w:lang w:eastAsia="ja-JP"/>
              </w:rPr>
              <w:t>Indicative total project cost</w:t>
            </w:r>
          </w:p>
        </w:tc>
        <w:tc>
          <w:tcPr>
            <w:tcW w:w="6385" w:type="dxa"/>
            <w:vAlign w:val="center"/>
          </w:tcPr>
          <w:p w14:paraId="247A579C" w14:textId="77777777" w:rsidR="00E32603" w:rsidRPr="000B2111" w:rsidRDefault="00E32603" w:rsidP="00E32603">
            <w:pPr>
              <w:rPr>
                <w:rFonts w:cs="Arial"/>
                <w:color w:val="000000"/>
                <w:sz w:val="20"/>
                <w:szCs w:val="20"/>
                <w:lang w:eastAsia="ja-JP"/>
              </w:rPr>
            </w:pPr>
            <w:r w:rsidRPr="000B2111">
              <w:rPr>
                <w:rFonts w:cs="Arial"/>
                <w:color w:val="000000"/>
                <w:sz w:val="20"/>
                <w:szCs w:val="20"/>
                <w:lang w:eastAsia="ja-JP"/>
              </w:rPr>
              <w:t xml:space="preserve">Amount: </w:t>
            </w:r>
            <w:r w:rsidR="00917367">
              <w:rPr>
                <w:rFonts w:cs="Arial"/>
                <w:color w:val="000000"/>
                <w:sz w:val="20"/>
                <w:szCs w:val="20"/>
                <w:lang w:eastAsia="ja-JP"/>
              </w:rPr>
              <w:t>NZD</w:t>
            </w:r>
            <w:r w:rsidRPr="000B2111">
              <w:rPr>
                <w:rFonts w:cs="Arial"/>
                <w:color w:val="000000"/>
                <w:sz w:val="20"/>
                <w:szCs w:val="20"/>
                <w:lang w:eastAsia="ja-JP"/>
              </w:rPr>
              <w:t xml:space="preserve"> ___</w:t>
            </w:r>
            <w:r w:rsidR="00857878">
              <w:rPr>
                <w:rFonts w:cs="Arial"/>
                <w:color w:val="000000"/>
                <w:sz w:val="20"/>
                <w:szCs w:val="20"/>
                <w:lang w:eastAsia="ja-JP"/>
              </w:rPr>
              <w:t>$NZD</w:t>
            </w:r>
            <w:r w:rsidR="001E49F6">
              <w:rPr>
                <w:rFonts w:cs="Arial"/>
                <w:color w:val="000000"/>
                <w:sz w:val="20"/>
                <w:szCs w:val="20"/>
                <w:lang w:eastAsia="ja-JP"/>
              </w:rPr>
              <w:t xml:space="preserve"> 73,301</w:t>
            </w:r>
            <w:r w:rsidRPr="000B2111">
              <w:rPr>
                <w:rFonts w:cs="Arial"/>
                <w:color w:val="000000"/>
                <w:sz w:val="20"/>
                <w:szCs w:val="20"/>
                <w:lang w:eastAsia="ja-JP"/>
              </w:rPr>
              <w:t xml:space="preserve">______ </w:t>
            </w:r>
          </w:p>
          <w:p w14:paraId="047FCF12" w14:textId="77777777" w:rsidR="00E32603" w:rsidRPr="000B2111" w:rsidRDefault="00E32603" w:rsidP="00E32603">
            <w:pPr>
              <w:rPr>
                <w:rFonts w:cs="Arial"/>
                <w:color w:val="000000"/>
                <w:sz w:val="20"/>
                <w:szCs w:val="20"/>
                <w:lang w:eastAsia="ja-JP"/>
              </w:rPr>
            </w:pPr>
          </w:p>
        </w:tc>
      </w:tr>
      <w:tr w:rsidR="009502EA" w14:paraId="471D1E8A" w14:textId="77777777" w:rsidTr="0038511E">
        <w:trPr>
          <w:trHeight w:val="12167"/>
        </w:trPr>
        <w:tc>
          <w:tcPr>
            <w:tcW w:w="9350" w:type="dxa"/>
            <w:gridSpan w:val="2"/>
            <w:vAlign w:val="center"/>
          </w:tcPr>
          <w:p w14:paraId="0EEA5523" w14:textId="77777777" w:rsidR="009502EA" w:rsidRPr="00F97655" w:rsidRDefault="009502EA" w:rsidP="00E32603">
            <w:pPr>
              <w:rPr>
                <w:rFonts w:cs="Arial"/>
                <w:b/>
                <w:color w:val="24634F"/>
                <w:sz w:val="20"/>
                <w:lang w:eastAsia="ja-JP"/>
              </w:rPr>
            </w:pPr>
            <w:r>
              <w:rPr>
                <w:rFonts w:cs="Arial"/>
                <w:b/>
                <w:color w:val="24634F"/>
                <w:sz w:val="20"/>
                <w:lang w:eastAsia="ja-JP"/>
              </w:rPr>
              <w:lastRenderedPageBreak/>
              <w:t xml:space="preserve">Project/Programme rationale, </w:t>
            </w:r>
            <w:r>
              <w:rPr>
                <w:rFonts w:cs="Arial"/>
                <w:b/>
                <w:color w:val="24634F"/>
                <w:sz w:val="20"/>
                <w:szCs w:val="20"/>
                <w:lang w:eastAsia="ja-JP"/>
              </w:rPr>
              <w:t>o</w:t>
            </w:r>
            <w:r w:rsidRPr="00F97655">
              <w:rPr>
                <w:rFonts w:cs="Arial"/>
                <w:b/>
                <w:color w:val="24634F"/>
                <w:sz w:val="20"/>
                <w:szCs w:val="20"/>
                <w:lang w:eastAsia="ja-JP"/>
              </w:rPr>
              <w:t>bjective</w:t>
            </w:r>
            <w:r>
              <w:rPr>
                <w:rFonts w:cs="Arial"/>
                <w:b/>
                <w:color w:val="24634F"/>
                <w:sz w:val="20"/>
                <w:szCs w:val="20"/>
                <w:lang w:eastAsia="ja-JP"/>
              </w:rPr>
              <w:t>s</w:t>
            </w:r>
            <w:r w:rsidRPr="00F97655">
              <w:rPr>
                <w:rFonts w:cs="Arial"/>
                <w:b/>
                <w:color w:val="24634F"/>
                <w:sz w:val="20"/>
                <w:szCs w:val="20"/>
                <w:lang w:eastAsia="ja-JP"/>
              </w:rPr>
              <w:t xml:space="preserve"> and approach of programme/project (max 100 words)</w:t>
            </w:r>
          </w:p>
          <w:p w14:paraId="4ED0CDB8" w14:textId="77777777" w:rsidR="009502EA" w:rsidRPr="0036007F" w:rsidRDefault="009502EA" w:rsidP="00E32603">
            <w:pPr>
              <w:spacing w:before="40" w:after="40"/>
              <w:rPr>
                <w:rFonts w:cs="Arial"/>
                <w:b/>
                <w:color w:val="808080" w:themeColor="background1" w:themeShade="80"/>
                <w:sz w:val="20"/>
                <w:szCs w:val="20"/>
                <w:lang w:eastAsia="ja-JP"/>
              </w:rPr>
            </w:pPr>
            <w:r w:rsidRPr="0036007F">
              <w:rPr>
                <w:rFonts w:cs="Arial"/>
                <w:b/>
                <w:color w:val="808080" w:themeColor="background1" w:themeShade="80"/>
                <w:sz w:val="20"/>
                <w:szCs w:val="20"/>
                <w:lang w:eastAsia="ja-JP"/>
              </w:rPr>
              <w:t xml:space="preserve">Brief summary of the problem statement and climate rationale, objective and selected implementation approach, including the executing entity(ies) and other implementing partners.    </w:t>
            </w:r>
          </w:p>
          <w:p w14:paraId="3B70F9EA" w14:textId="77777777" w:rsidR="00ED775A" w:rsidRDefault="00ED775A" w:rsidP="00E32603">
            <w:pPr>
              <w:spacing w:before="40" w:after="40"/>
              <w:rPr>
                <w:rFonts w:cs="Arial"/>
                <w:color w:val="808080" w:themeColor="background1" w:themeShade="80"/>
                <w:sz w:val="20"/>
                <w:szCs w:val="20"/>
                <w:lang w:eastAsia="ja-JP"/>
              </w:rPr>
            </w:pPr>
          </w:p>
          <w:p w14:paraId="78305953" w14:textId="779E71B5" w:rsidR="00422C17" w:rsidRDefault="00422C17" w:rsidP="00E32603">
            <w:pPr>
              <w:spacing w:before="40" w:after="40"/>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With temperatures rising </w:t>
            </w:r>
            <w:r w:rsidR="00876F22">
              <w:rPr>
                <w:rFonts w:cs="Arial"/>
                <w:color w:val="808080" w:themeColor="background1" w:themeShade="80"/>
                <w:sz w:val="20"/>
                <w:szCs w:val="20"/>
                <w:lang w:eastAsia="ja-JP"/>
              </w:rPr>
              <w:t>and droughts becoming more</w:t>
            </w:r>
            <w:r w:rsidR="002C71B9">
              <w:rPr>
                <w:rFonts w:cs="Arial"/>
                <w:color w:val="808080" w:themeColor="background1" w:themeShade="80"/>
                <w:sz w:val="20"/>
                <w:szCs w:val="20"/>
                <w:lang w:eastAsia="ja-JP"/>
              </w:rPr>
              <w:t xml:space="preserve"> frequent and</w:t>
            </w:r>
            <w:r w:rsidR="00876F22">
              <w:rPr>
                <w:rFonts w:cs="Arial"/>
                <w:color w:val="808080" w:themeColor="background1" w:themeShade="80"/>
                <w:sz w:val="20"/>
                <w:szCs w:val="20"/>
                <w:lang w:eastAsia="ja-JP"/>
              </w:rPr>
              <w:t xml:space="preserve"> prolonged, </w:t>
            </w:r>
            <w:r w:rsidR="00ED775A">
              <w:rPr>
                <w:rFonts w:cs="Arial"/>
                <w:color w:val="808080" w:themeColor="background1" w:themeShade="80"/>
                <w:sz w:val="20"/>
                <w:szCs w:val="20"/>
                <w:lang w:eastAsia="ja-JP"/>
              </w:rPr>
              <w:t>isolated</w:t>
            </w:r>
            <w:r w:rsidR="00876F22">
              <w:rPr>
                <w:rFonts w:cs="Arial"/>
                <w:color w:val="808080" w:themeColor="background1" w:themeShade="80"/>
                <w:sz w:val="20"/>
                <w:szCs w:val="20"/>
                <w:lang w:eastAsia="ja-JP"/>
              </w:rPr>
              <w:t xml:space="preserve"> atoll destinations such as Rakahanga</w:t>
            </w:r>
            <w:r w:rsidR="002C71B9">
              <w:rPr>
                <w:rFonts w:cs="Arial"/>
                <w:color w:val="808080" w:themeColor="background1" w:themeShade="80"/>
                <w:sz w:val="20"/>
                <w:szCs w:val="20"/>
                <w:lang w:eastAsia="ja-JP"/>
              </w:rPr>
              <w:t>, and other northern group atolls,</w:t>
            </w:r>
            <w:r w:rsidR="00ED775A">
              <w:rPr>
                <w:rFonts w:cs="Arial"/>
                <w:color w:val="808080" w:themeColor="background1" w:themeShade="80"/>
                <w:sz w:val="20"/>
                <w:szCs w:val="20"/>
                <w:lang w:eastAsia="ja-JP"/>
              </w:rPr>
              <w:t xml:space="preserve"> are now facing periods</w:t>
            </w:r>
            <w:r w:rsidR="00E200CA">
              <w:rPr>
                <w:rFonts w:cs="Arial"/>
                <w:color w:val="808080" w:themeColor="background1" w:themeShade="80"/>
                <w:sz w:val="20"/>
                <w:szCs w:val="20"/>
                <w:lang w:eastAsia="ja-JP"/>
              </w:rPr>
              <w:t xml:space="preserve"> where d</w:t>
            </w:r>
            <w:r w:rsidR="00AC7C40">
              <w:rPr>
                <w:rFonts w:cs="Arial"/>
                <w:color w:val="808080" w:themeColor="background1" w:themeShade="80"/>
                <w:sz w:val="20"/>
                <w:szCs w:val="20"/>
                <w:lang w:eastAsia="ja-JP"/>
              </w:rPr>
              <w:t>rinking water is becoming scares</w:t>
            </w:r>
            <w:r w:rsidR="00E200CA">
              <w:rPr>
                <w:rFonts w:cs="Arial"/>
                <w:color w:val="808080" w:themeColor="background1" w:themeShade="80"/>
                <w:sz w:val="20"/>
                <w:szCs w:val="20"/>
                <w:lang w:eastAsia="ja-JP"/>
              </w:rPr>
              <w:t>.</w:t>
            </w:r>
          </w:p>
          <w:p w14:paraId="2C351F64" w14:textId="77777777" w:rsidR="00C33A81" w:rsidRDefault="00C33A81" w:rsidP="00E32603">
            <w:pPr>
              <w:spacing w:before="40" w:after="40"/>
              <w:rPr>
                <w:rFonts w:cs="Arial"/>
                <w:color w:val="808080" w:themeColor="background1" w:themeShade="80"/>
                <w:sz w:val="20"/>
                <w:szCs w:val="20"/>
                <w:lang w:eastAsia="ja-JP"/>
              </w:rPr>
            </w:pPr>
          </w:p>
          <w:p w14:paraId="0D0215B9" w14:textId="5C9CE4C6" w:rsidR="00C33A81" w:rsidRDefault="00C33A81" w:rsidP="00E32603">
            <w:pPr>
              <w:spacing w:before="40" w:after="40"/>
              <w:rPr>
                <w:rFonts w:cs="Arial"/>
                <w:color w:val="808080" w:themeColor="background1" w:themeShade="80"/>
                <w:sz w:val="20"/>
                <w:szCs w:val="20"/>
                <w:lang w:eastAsia="ja-JP"/>
              </w:rPr>
            </w:pPr>
            <w:r>
              <w:rPr>
                <w:rFonts w:cs="Arial"/>
                <w:color w:val="808080" w:themeColor="background1" w:themeShade="80"/>
                <w:sz w:val="20"/>
                <w:szCs w:val="20"/>
                <w:lang w:eastAsia="ja-JP"/>
              </w:rPr>
              <w:t xml:space="preserve">Enhancing </w:t>
            </w:r>
            <w:r w:rsidR="00160C8F">
              <w:rPr>
                <w:rFonts w:cs="Arial"/>
                <w:color w:val="808080" w:themeColor="background1" w:themeShade="80"/>
                <w:sz w:val="20"/>
                <w:szCs w:val="20"/>
                <w:lang w:eastAsia="ja-JP"/>
              </w:rPr>
              <w:t xml:space="preserve">water security for Rakahanga is essential </w:t>
            </w:r>
            <w:r w:rsidR="00AC7C40">
              <w:rPr>
                <w:rFonts w:cs="Arial"/>
                <w:color w:val="808080" w:themeColor="background1" w:themeShade="80"/>
                <w:sz w:val="20"/>
                <w:szCs w:val="20"/>
                <w:lang w:eastAsia="ja-JP"/>
              </w:rPr>
              <w:t>to assist in the community’s resilience to climate change.</w:t>
            </w:r>
          </w:p>
          <w:p w14:paraId="06EF4126" w14:textId="77777777" w:rsidR="00ED775A" w:rsidRDefault="00ED775A" w:rsidP="00E32603">
            <w:pPr>
              <w:spacing w:before="40" w:after="40"/>
              <w:rPr>
                <w:rFonts w:cs="Arial"/>
                <w:color w:val="808080" w:themeColor="background1" w:themeShade="80"/>
                <w:sz w:val="20"/>
                <w:szCs w:val="20"/>
                <w:lang w:eastAsia="ja-JP"/>
              </w:rPr>
            </w:pPr>
          </w:p>
          <w:p w14:paraId="23A2F685" w14:textId="0C6C2A2B" w:rsidR="00ED775A" w:rsidRDefault="00ED775A" w:rsidP="00E32603">
            <w:pPr>
              <w:spacing w:before="40" w:after="40"/>
              <w:rPr>
                <w:rFonts w:cs="Arial"/>
                <w:color w:val="808080" w:themeColor="background1" w:themeShade="80"/>
                <w:sz w:val="20"/>
                <w:szCs w:val="20"/>
                <w:lang w:eastAsia="ja-JP"/>
              </w:rPr>
            </w:pPr>
            <w:r>
              <w:rPr>
                <w:rFonts w:cs="Arial"/>
                <w:color w:val="808080" w:themeColor="background1" w:themeShade="80"/>
                <w:sz w:val="20"/>
                <w:szCs w:val="20"/>
                <w:lang w:eastAsia="ja-JP"/>
              </w:rPr>
              <w:t>Te Ipukarea Society hope to coordinate a pilot programme</w:t>
            </w:r>
            <w:r w:rsidR="00AC7C40">
              <w:rPr>
                <w:rFonts w:cs="Arial"/>
                <w:color w:val="808080" w:themeColor="background1" w:themeShade="80"/>
                <w:sz w:val="20"/>
                <w:szCs w:val="20"/>
                <w:lang w:eastAsia="ja-JP"/>
              </w:rPr>
              <w:t xml:space="preserve"> in Rakahanga</w:t>
            </w:r>
            <w:r>
              <w:rPr>
                <w:rFonts w:cs="Arial"/>
                <w:color w:val="808080" w:themeColor="background1" w:themeShade="80"/>
                <w:sz w:val="20"/>
                <w:szCs w:val="20"/>
                <w:lang w:eastAsia="ja-JP"/>
              </w:rPr>
              <w:t xml:space="preserve"> for the installation of </w:t>
            </w:r>
            <w:r w:rsidR="00E200CA">
              <w:rPr>
                <w:rFonts w:cs="Arial"/>
                <w:color w:val="808080" w:themeColor="background1" w:themeShade="80"/>
                <w:sz w:val="20"/>
                <w:szCs w:val="20"/>
                <w:lang w:eastAsia="ja-JP"/>
              </w:rPr>
              <w:t xml:space="preserve">a </w:t>
            </w:r>
            <w:r w:rsidR="002C71B9">
              <w:rPr>
                <w:rFonts w:cs="Arial"/>
                <w:color w:val="808080" w:themeColor="background1" w:themeShade="80"/>
                <w:sz w:val="20"/>
                <w:szCs w:val="20"/>
                <w:lang w:eastAsia="ja-JP"/>
              </w:rPr>
              <w:t>small</w:t>
            </w:r>
            <w:r w:rsidR="00E200CA">
              <w:rPr>
                <w:rFonts w:cs="Arial"/>
                <w:color w:val="808080" w:themeColor="background1" w:themeShade="80"/>
                <w:sz w:val="20"/>
                <w:szCs w:val="20"/>
                <w:lang w:eastAsia="ja-JP"/>
              </w:rPr>
              <w:t xml:space="preserve"> scale </w:t>
            </w:r>
            <w:r>
              <w:rPr>
                <w:rFonts w:cs="Arial"/>
                <w:color w:val="808080" w:themeColor="background1" w:themeShade="80"/>
                <w:sz w:val="20"/>
                <w:szCs w:val="20"/>
                <w:lang w:eastAsia="ja-JP"/>
              </w:rPr>
              <w:t xml:space="preserve"> desalination unit</w:t>
            </w:r>
            <w:r w:rsidR="00AC7C40">
              <w:rPr>
                <w:rFonts w:cs="Arial"/>
                <w:color w:val="808080" w:themeColor="background1" w:themeShade="80"/>
                <w:sz w:val="20"/>
                <w:szCs w:val="20"/>
                <w:lang w:eastAsia="ja-JP"/>
              </w:rPr>
              <w:t>,</w:t>
            </w:r>
            <w:r w:rsidR="002C71B9">
              <w:rPr>
                <w:rFonts w:cs="Arial"/>
                <w:color w:val="808080" w:themeColor="background1" w:themeShade="80"/>
                <w:sz w:val="20"/>
                <w:szCs w:val="20"/>
                <w:lang w:eastAsia="ja-JP"/>
              </w:rPr>
              <w:t xml:space="preserve"> which will run off the existing solar power system,</w:t>
            </w:r>
            <w:r w:rsidR="00AC7C40">
              <w:rPr>
                <w:rFonts w:cs="Arial"/>
                <w:color w:val="808080" w:themeColor="background1" w:themeShade="80"/>
                <w:sz w:val="20"/>
                <w:szCs w:val="20"/>
                <w:lang w:eastAsia="ja-JP"/>
              </w:rPr>
              <w:t xml:space="preserve"> to alleviate some of the pressures associated with water security.</w:t>
            </w:r>
            <w:r w:rsidR="00B046E8">
              <w:rPr>
                <w:rFonts w:cs="Arial"/>
                <w:color w:val="808080" w:themeColor="background1" w:themeShade="80"/>
                <w:sz w:val="20"/>
                <w:szCs w:val="20"/>
                <w:lang w:eastAsia="ja-JP"/>
              </w:rPr>
              <w:t xml:space="preserve"> </w:t>
            </w:r>
            <w:r w:rsidR="00D70120">
              <w:rPr>
                <w:rFonts w:cs="Arial"/>
                <w:color w:val="808080" w:themeColor="background1" w:themeShade="80"/>
                <w:sz w:val="20"/>
                <w:szCs w:val="20"/>
                <w:lang w:eastAsia="ja-JP"/>
              </w:rPr>
              <w:t xml:space="preserve"> The system is capable of producing 200 litres of drinking water per hour, has comparatively low energy consumption, and if used regularly, is very low maintenance.  The cost of such a unit is comparable to the cost of recent charters of an inter island ship to deliver a one off supply of water to a drought stricken northern group island, but this unit will provide relief over a 10 year period, rather than just for several months</w:t>
            </w:r>
          </w:p>
          <w:p w14:paraId="3DD80A22" w14:textId="77777777" w:rsidR="00422C17" w:rsidRDefault="00422C17" w:rsidP="00E32603">
            <w:pPr>
              <w:spacing w:before="40" w:after="40"/>
              <w:rPr>
                <w:rFonts w:cs="Arial"/>
                <w:color w:val="808080" w:themeColor="background1" w:themeShade="80"/>
                <w:sz w:val="20"/>
                <w:szCs w:val="20"/>
                <w:lang w:eastAsia="ja-JP"/>
              </w:rPr>
            </w:pPr>
          </w:p>
          <w:p w14:paraId="24098E93" w14:textId="77777777" w:rsidR="009502EA" w:rsidRDefault="009502EA" w:rsidP="00E32603">
            <w:pPr>
              <w:pBdr>
                <w:bottom w:val="single" w:sz="12" w:space="1" w:color="auto"/>
              </w:pBdr>
              <w:spacing w:before="40" w:after="40"/>
              <w:rPr>
                <w:rFonts w:cs="Arial"/>
                <w:color w:val="808080" w:themeColor="background1" w:themeShade="80"/>
                <w:sz w:val="20"/>
                <w:szCs w:val="20"/>
                <w:lang w:eastAsia="ja-JP"/>
              </w:rPr>
            </w:pPr>
          </w:p>
          <w:p w14:paraId="1DAF572D" w14:textId="77777777" w:rsidR="009502EA" w:rsidRPr="00F97655" w:rsidRDefault="009502EA" w:rsidP="00E32603">
            <w:pPr>
              <w:rPr>
                <w:rFonts w:cs="Arial"/>
                <w:color w:val="000000"/>
                <w:sz w:val="20"/>
                <w:szCs w:val="20"/>
                <w:lang w:eastAsia="ja-JP"/>
              </w:rPr>
            </w:pPr>
            <w:r w:rsidRPr="00F97655">
              <w:rPr>
                <w:rFonts w:cs="Arial"/>
                <w:b/>
                <w:color w:val="24634F"/>
                <w:sz w:val="20"/>
                <w:lang w:eastAsia="ja-JP"/>
              </w:rPr>
              <w:t xml:space="preserve">Context and </w:t>
            </w:r>
            <w:r>
              <w:rPr>
                <w:rFonts w:cs="Arial"/>
                <w:b/>
                <w:color w:val="24634F"/>
                <w:sz w:val="20"/>
                <w:lang w:eastAsia="ja-JP"/>
              </w:rPr>
              <w:t>b</w:t>
            </w:r>
            <w:r w:rsidRPr="00F97655">
              <w:rPr>
                <w:rFonts w:cs="Arial"/>
                <w:b/>
                <w:color w:val="24634F"/>
                <w:sz w:val="20"/>
                <w:lang w:eastAsia="ja-JP"/>
              </w:rPr>
              <w:t>aseline (max. 2 pages)</w:t>
            </w:r>
          </w:p>
          <w:p w14:paraId="6AB00E8B" w14:textId="77777777" w:rsidR="009502EA" w:rsidRPr="0036007F" w:rsidRDefault="009502EA" w:rsidP="00E32603">
            <w:pPr>
              <w:rPr>
                <w:rFonts w:cs="Arial"/>
                <w:b/>
                <w:i/>
                <w:color w:val="808080" w:themeColor="background1" w:themeShade="80"/>
                <w:sz w:val="20"/>
                <w:szCs w:val="20"/>
                <w:lang w:eastAsia="ja-JP"/>
              </w:rPr>
            </w:pPr>
            <w:r w:rsidRPr="0036007F">
              <w:rPr>
                <w:rFonts w:cs="Arial"/>
                <w:b/>
                <w:i/>
                <w:color w:val="808080" w:themeColor="background1" w:themeShade="80"/>
                <w:sz w:val="20"/>
                <w:szCs w:val="20"/>
                <w:lang w:eastAsia="ja-JP"/>
              </w:rPr>
              <w:t xml:space="preserve">Describe the climate vulnerabilities and impacts, GHG emissions profile, and mitigation and adaptation needs that the prospective intervention is envisaged to address. </w:t>
            </w:r>
          </w:p>
          <w:p w14:paraId="7F2AE959" w14:textId="77777777" w:rsidR="00FE5074" w:rsidRDefault="00FE5074" w:rsidP="00E32603">
            <w:pPr>
              <w:rPr>
                <w:rFonts w:cs="Arial"/>
                <w:i/>
                <w:color w:val="808080" w:themeColor="background1" w:themeShade="80"/>
                <w:sz w:val="20"/>
                <w:szCs w:val="20"/>
                <w:lang w:eastAsia="ja-JP"/>
              </w:rPr>
            </w:pPr>
          </w:p>
          <w:p w14:paraId="2C46E907" w14:textId="2C9A6D2B" w:rsidR="00FE5074" w:rsidRPr="00F97655" w:rsidRDefault="00FE5074" w:rsidP="00E32603">
            <w:pPr>
              <w:rPr>
                <w:rFonts w:cs="Arial"/>
                <w:i/>
                <w:color w:val="808080" w:themeColor="background1" w:themeShade="80"/>
                <w:sz w:val="20"/>
                <w:szCs w:val="20"/>
                <w:lang w:eastAsia="ja-JP"/>
              </w:rPr>
            </w:pPr>
            <w:r>
              <w:rPr>
                <w:rFonts w:cs="Arial"/>
                <w:i/>
                <w:color w:val="808080" w:themeColor="background1" w:themeShade="80"/>
                <w:sz w:val="20"/>
                <w:szCs w:val="20"/>
                <w:lang w:eastAsia="ja-JP"/>
              </w:rPr>
              <w:t>Prolonged</w:t>
            </w:r>
            <w:r w:rsidR="001E49F6">
              <w:rPr>
                <w:rFonts w:cs="Arial"/>
                <w:i/>
                <w:color w:val="808080" w:themeColor="background1" w:themeShade="80"/>
                <w:sz w:val="20"/>
                <w:szCs w:val="20"/>
                <w:lang w:eastAsia="ja-JP"/>
              </w:rPr>
              <w:t xml:space="preserve"> periods of</w:t>
            </w:r>
            <w:r w:rsidR="004D0581">
              <w:rPr>
                <w:rFonts w:cs="Arial"/>
                <w:i/>
                <w:color w:val="808080" w:themeColor="background1" w:themeShade="80"/>
                <w:sz w:val="20"/>
                <w:szCs w:val="20"/>
                <w:lang w:eastAsia="ja-JP"/>
              </w:rPr>
              <w:t xml:space="preserve"> droughts in the northern </w:t>
            </w:r>
            <w:r w:rsidR="001E49F6">
              <w:rPr>
                <w:rFonts w:cs="Arial"/>
                <w:i/>
                <w:color w:val="808080" w:themeColor="background1" w:themeShade="80"/>
                <w:sz w:val="20"/>
                <w:szCs w:val="20"/>
                <w:lang w:eastAsia="ja-JP"/>
              </w:rPr>
              <w:t>Cook Islands</w:t>
            </w:r>
            <w:r w:rsidR="004D0581">
              <w:rPr>
                <w:rFonts w:cs="Arial"/>
                <w:i/>
                <w:color w:val="808080" w:themeColor="background1" w:themeShade="80"/>
                <w:sz w:val="20"/>
                <w:szCs w:val="20"/>
                <w:lang w:eastAsia="ja-JP"/>
              </w:rPr>
              <w:t>, particularly</w:t>
            </w:r>
            <w:r w:rsidR="001E49F6">
              <w:rPr>
                <w:rFonts w:cs="Arial"/>
                <w:i/>
                <w:color w:val="808080" w:themeColor="background1" w:themeShade="80"/>
                <w:sz w:val="20"/>
                <w:szCs w:val="20"/>
                <w:lang w:eastAsia="ja-JP"/>
              </w:rPr>
              <w:t xml:space="preserve"> on Rakahanga</w:t>
            </w:r>
            <w:r w:rsidR="002C71B9">
              <w:rPr>
                <w:rFonts w:cs="Arial"/>
                <w:i/>
                <w:color w:val="808080" w:themeColor="background1" w:themeShade="80"/>
                <w:sz w:val="20"/>
                <w:szCs w:val="20"/>
                <w:lang w:eastAsia="ja-JP"/>
              </w:rPr>
              <w:t>,</w:t>
            </w:r>
            <w:r w:rsidR="001E49F6">
              <w:rPr>
                <w:rFonts w:cs="Arial"/>
                <w:i/>
                <w:color w:val="808080" w:themeColor="background1" w:themeShade="80"/>
                <w:sz w:val="20"/>
                <w:szCs w:val="20"/>
                <w:lang w:eastAsia="ja-JP"/>
              </w:rPr>
              <w:t xml:space="preserve"> have resulted in periods</w:t>
            </w:r>
            <w:r w:rsidR="00950CFE">
              <w:rPr>
                <w:rFonts w:cs="Arial"/>
                <w:i/>
                <w:color w:val="808080" w:themeColor="background1" w:themeShade="80"/>
                <w:sz w:val="20"/>
                <w:szCs w:val="20"/>
                <w:lang w:eastAsia="ja-JP"/>
              </w:rPr>
              <w:t xml:space="preserve"> </w:t>
            </w:r>
            <w:r w:rsidR="002C71B9">
              <w:rPr>
                <w:rFonts w:cs="Arial"/>
                <w:i/>
                <w:color w:val="808080" w:themeColor="background1" w:themeShade="80"/>
                <w:sz w:val="20"/>
                <w:szCs w:val="20"/>
                <w:lang w:eastAsia="ja-JP"/>
              </w:rPr>
              <w:t xml:space="preserve"> of very</w:t>
            </w:r>
            <w:r w:rsidR="00D70120">
              <w:rPr>
                <w:rFonts w:cs="Arial"/>
                <w:i/>
                <w:color w:val="808080" w:themeColor="background1" w:themeShade="80"/>
                <w:sz w:val="20"/>
                <w:szCs w:val="20"/>
                <w:lang w:eastAsia="ja-JP"/>
              </w:rPr>
              <w:t xml:space="preserve"> </w:t>
            </w:r>
            <w:r w:rsidR="00950CFE">
              <w:rPr>
                <w:rFonts w:cs="Arial"/>
                <w:i/>
                <w:color w:val="808080" w:themeColor="background1" w:themeShade="80"/>
                <w:sz w:val="20"/>
                <w:szCs w:val="20"/>
                <w:lang w:eastAsia="ja-JP"/>
              </w:rPr>
              <w:t>low</w:t>
            </w:r>
            <w:r w:rsidR="00F56026">
              <w:rPr>
                <w:rFonts w:cs="Arial"/>
                <w:i/>
                <w:color w:val="808080" w:themeColor="background1" w:themeShade="80"/>
                <w:sz w:val="20"/>
                <w:szCs w:val="20"/>
                <w:lang w:eastAsia="ja-JP"/>
              </w:rPr>
              <w:t xml:space="preserve"> </w:t>
            </w:r>
            <w:r w:rsidR="007F71CB">
              <w:rPr>
                <w:rFonts w:cs="Arial"/>
                <w:i/>
                <w:color w:val="808080" w:themeColor="background1" w:themeShade="80"/>
                <w:sz w:val="20"/>
                <w:szCs w:val="20"/>
                <w:lang w:eastAsia="ja-JP"/>
              </w:rPr>
              <w:t>drinking</w:t>
            </w:r>
            <w:r w:rsidR="001E49F6">
              <w:rPr>
                <w:rFonts w:cs="Arial"/>
                <w:i/>
                <w:color w:val="808080" w:themeColor="background1" w:themeShade="80"/>
                <w:sz w:val="20"/>
                <w:szCs w:val="20"/>
                <w:lang w:eastAsia="ja-JP"/>
              </w:rPr>
              <w:t xml:space="preserve"> </w:t>
            </w:r>
            <w:r w:rsidR="004D0581">
              <w:rPr>
                <w:rFonts w:cs="Arial"/>
                <w:i/>
                <w:color w:val="808080" w:themeColor="background1" w:themeShade="80"/>
                <w:sz w:val="20"/>
                <w:szCs w:val="20"/>
                <w:lang w:eastAsia="ja-JP"/>
              </w:rPr>
              <w:t>water supply</w:t>
            </w:r>
            <w:r w:rsidR="001E49F6">
              <w:rPr>
                <w:rFonts w:cs="Arial"/>
                <w:i/>
                <w:color w:val="808080" w:themeColor="background1" w:themeShade="80"/>
                <w:sz w:val="20"/>
                <w:szCs w:val="20"/>
                <w:lang w:eastAsia="ja-JP"/>
              </w:rPr>
              <w:t>. This shortage has le</w:t>
            </w:r>
            <w:r w:rsidR="00B50BDD">
              <w:rPr>
                <w:rFonts w:cs="Arial"/>
                <w:i/>
                <w:color w:val="808080" w:themeColor="background1" w:themeShade="80"/>
                <w:sz w:val="20"/>
                <w:szCs w:val="20"/>
                <w:lang w:eastAsia="ja-JP"/>
              </w:rPr>
              <w:t>d</w:t>
            </w:r>
            <w:r w:rsidR="001E49F6">
              <w:rPr>
                <w:rFonts w:cs="Arial"/>
                <w:i/>
                <w:color w:val="808080" w:themeColor="background1" w:themeShade="80"/>
                <w:sz w:val="20"/>
                <w:szCs w:val="20"/>
                <w:lang w:eastAsia="ja-JP"/>
              </w:rPr>
              <w:t xml:space="preserve"> to</w:t>
            </w:r>
            <w:r w:rsidR="00B50BDD">
              <w:rPr>
                <w:rFonts w:cs="Arial"/>
                <w:i/>
                <w:color w:val="808080" w:themeColor="background1" w:themeShade="80"/>
                <w:sz w:val="20"/>
                <w:szCs w:val="20"/>
                <w:lang w:eastAsia="ja-JP"/>
              </w:rPr>
              <w:t xml:space="preserve"> community pressures whereby the local school ha</w:t>
            </w:r>
            <w:r w:rsidR="0058337E">
              <w:rPr>
                <w:rFonts w:cs="Arial"/>
                <w:i/>
                <w:color w:val="808080" w:themeColor="background1" w:themeShade="80"/>
                <w:sz w:val="20"/>
                <w:szCs w:val="20"/>
                <w:lang w:eastAsia="ja-JP"/>
              </w:rPr>
              <w:t>s had to close down for a number</w:t>
            </w:r>
            <w:r w:rsidR="00B50BDD">
              <w:rPr>
                <w:rFonts w:cs="Arial"/>
                <w:i/>
                <w:color w:val="808080" w:themeColor="background1" w:themeShade="80"/>
                <w:sz w:val="20"/>
                <w:szCs w:val="20"/>
                <w:lang w:eastAsia="ja-JP"/>
              </w:rPr>
              <w:t xml:space="preserve"> of</w:t>
            </w:r>
            <w:r w:rsidR="0058337E">
              <w:rPr>
                <w:rFonts w:cs="Arial"/>
                <w:i/>
                <w:color w:val="808080" w:themeColor="background1" w:themeShade="80"/>
                <w:sz w:val="20"/>
                <w:szCs w:val="20"/>
                <w:lang w:eastAsia="ja-JP"/>
              </w:rPr>
              <w:t xml:space="preserve"> days</w:t>
            </w:r>
            <w:r w:rsidR="007F71CB">
              <w:rPr>
                <w:rFonts w:cs="Arial"/>
                <w:i/>
                <w:color w:val="808080" w:themeColor="background1" w:themeShade="80"/>
                <w:sz w:val="20"/>
                <w:szCs w:val="20"/>
                <w:lang w:eastAsia="ja-JP"/>
              </w:rPr>
              <w:t xml:space="preserve"> and well as </w:t>
            </w:r>
            <w:r w:rsidR="002C71B9">
              <w:rPr>
                <w:rFonts w:cs="Arial"/>
                <w:i/>
                <w:color w:val="808080" w:themeColor="background1" w:themeShade="80"/>
                <w:sz w:val="20"/>
                <w:szCs w:val="20"/>
                <w:lang w:eastAsia="ja-JP"/>
              </w:rPr>
              <w:t xml:space="preserve">Government </w:t>
            </w:r>
            <w:r w:rsidR="007F71CB">
              <w:rPr>
                <w:rFonts w:cs="Arial"/>
                <w:i/>
                <w:color w:val="808080" w:themeColor="background1" w:themeShade="80"/>
                <w:sz w:val="20"/>
                <w:szCs w:val="20"/>
                <w:lang w:eastAsia="ja-JP"/>
              </w:rPr>
              <w:t>office</w:t>
            </w:r>
            <w:r w:rsidR="002C71B9">
              <w:rPr>
                <w:rFonts w:cs="Arial"/>
                <w:i/>
                <w:color w:val="808080" w:themeColor="background1" w:themeShade="80"/>
                <w:sz w:val="20"/>
                <w:szCs w:val="20"/>
                <w:lang w:eastAsia="ja-JP"/>
              </w:rPr>
              <w:t>s</w:t>
            </w:r>
            <w:r w:rsidR="00B50BDD">
              <w:rPr>
                <w:rFonts w:cs="Arial"/>
                <w:i/>
                <w:color w:val="808080" w:themeColor="background1" w:themeShade="80"/>
                <w:sz w:val="20"/>
                <w:szCs w:val="20"/>
                <w:lang w:eastAsia="ja-JP"/>
              </w:rPr>
              <w:t>.</w:t>
            </w:r>
            <w:r w:rsidR="004C5FA6">
              <w:rPr>
                <w:rFonts w:cs="Arial"/>
                <w:i/>
                <w:color w:val="808080" w:themeColor="background1" w:themeShade="80"/>
                <w:sz w:val="20"/>
                <w:szCs w:val="20"/>
                <w:lang w:eastAsia="ja-JP"/>
              </w:rPr>
              <w:t xml:space="preserve"> Rakahanga</w:t>
            </w:r>
            <w:r w:rsidR="0058337E">
              <w:rPr>
                <w:rFonts w:cs="Arial"/>
                <w:i/>
                <w:color w:val="808080" w:themeColor="background1" w:themeShade="80"/>
                <w:sz w:val="20"/>
                <w:szCs w:val="20"/>
                <w:lang w:eastAsia="ja-JP"/>
              </w:rPr>
              <w:t xml:space="preserve"> being positioned in the tropics of the South Pacific receives vast amounts of sunlight days, so much so that the whole island has </w:t>
            </w:r>
            <w:r w:rsidR="009E0951">
              <w:rPr>
                <w:rFonts w:cs="Arial"/>
                <w:i/>
                <w:color w:val="808080" w:themeColor="background1" w:themeShade="80"/>
                <w:sz w:val="20"/>
                <w:szCs w:val="20"/>
                <w:lang w:eastAsia="ja-JP"/>
              </w:rPr>
              <w:t>capitalized</w:t>
            </w:r>
            <w:r w:rsidR="0058337E">
              <w:rPr>
                <w:rFonts w:cs="Arial"/>
                <w:i/>
                <w:color w:val="808080" w:themeColor="background1" w:themeShade="80"/>
                <w:sz w:val="20"/>
                <w:szCs w:val="20"/>
                <w:lang w:eastAsia="ja-JP"/>
              </w:rPr>
              <w:t xml:space="preserve"> on this by</w:t>
            </w:r>
            <w:r w:rsidR="009E0951">
              <w:rPr>
                <w:rFonts w:cs="Arial"/>
                <w:i/>
                <w:color w:val="808080" w:themeColor="background1" w:themeShade="80"/>
                <w:sz w:val="20"/>
                <w:szCs w:val="20"/>
                <w:lang w:eastAsia="ja-JP"/>
              </w:rPr>
              <w:t xml:space="preserve"> generating its electricity solely on solar power</w:t>
            </w:r>
            <w:r w:rsidR="0058337E">
              <w:rPr>
                <w:rFonts w:cs="Arial"/>
                <w:i/>
                <w:color w:val="808080" w:themeColor="background1" w:themeShade="80"/>
                <w:sz w:val="20"/>
                <w:szCs w:val="20"/>
                <w:lang w:eastAsia="ja-JP"/>
              </w:rPr>
              <w:t>.</w:t>
            </w:r>
            <w:r w:rsidR="009E0951">
              <w:rPr>
                <w:rFonts w:cs="Arial"/>
                <w:i/>
                <w:color w:val="808080" w:themeColor="background1" w:themeShade="80"/>
                <w:sz w:val="20"/>
                <w:szCs w:val="20"/>
                <w:lang w:eastAsia="ja-JP"/>
              </w:rPr>
              <w:t xml:space="preserve"> </w:t>
            </w:r>
            <w:r w:rsidR="00307C99">
              <w:rPr>
                <w:rFonts w:cs="Arial"/>
                <w:i/>
                <w:color w:val="808080" w:themeColor="background1" w:themeShade="80"/>
                <w:sz w:val="20"/>
                <w:szCs w:val="20"/>
                <w:lang w:eastAsia="ja-JP"/>
              </w:rPr>
              <w:t xml:space="preserve">This source of renewable energy along with being surround by the </w:t>
            </w:r>
            <w:r w:rsidR="002C71B9">
              <w:rPr>
                <w:rFonts w:cs="Arial"/>
                <w:i/>
                <w:color w:val="808080" w:themeColor="background1" w:themeShade="80"/>
                <w:sz w:val="20"/>
                <w:szCs w:val="20"/>
                <w:lang w:eastAsia="ja-JP"/>
              </w:rPr>
              <w:t>P</w:t>
            </w:r>
            <w:r w:rsidR="00307C99">
              <w:rPr>
                <w:rFonts w:cs="Arial"/>
                <w:i/>
                <w:color w:val="808080" w:themeColor="background1" w:themeShade="80"/>
                <w:sz w:val="20"/>
                <w:szCs w:val="20"/>
                <w:lang w:eastAsia="ja-JP"/>
              </w:rPr>
              <w:t xml:space="preserve">acific ocean </w:t>
            </w:r>
            <w:r w:rsidR="009E0951">
              <w:rPr>
                <w:rFonts w:cs="Arial"/>
                <w:i/>
                <w:color w:val="808080" w:themeColor="background1" w:themeShade="80"/>
                <w:sz w:val="20"/>
                <w:szCs w:val="20"/>
                <w:lang w:eastAsia="ja-JP"/>
              </w:rPr>
              <w:t>complement</w:t>
            </w:r>
            <w:r w:rsidR="00307C99">
              <w:rPr>
                <w:rFonts w:cs="Arial"/>
                <w:i/>
                <w:color w:val="808080" w:themeColor="background1" w:themeShade="80"/>
                <w:sz w:val="20"/>
                <w:szCs w:val="20"/>
                <w:lang w:eastAsia="ja-JP"/>
              </w:rPr>
              <w:t xml:space="preserve"> each other for the prospects of installing a </w:t>
            </w:r>
            <w:r w:rsidR="009E0951">
              <w:rPr>
                <w:rFonts w:cs="Arial"/>
                <w:i/>
                <w:color w:val="808080" w:themeColor="background1" w:themeShade="80"/>
                <w:sz w:val="20"/>
                <w:szCs w:val="20"/>
                <w:lang w:eastAsia="ja-JP"/>
              </w:rPr>
              <w:t>desalination</w:t>
            </w:r>
            <w:r w:rsidR="00307C99">
              <w:rPr>
                <w:rFonts w:cs="Arial"/>
                <w:i/>
                <w:color w:val="808080" w:themeColor="background1" w:themeShade="80"/>
                <w:sz w:val="20"/>
                <w:szCs w:val="20"/>
                <w:lang w:eastAsia="ja-JP"/>
              </w:rPr>
              <w:t xml:space="preserve"> unit</w:t>
            </w:r>
            <w:r w:rsidR="002C71B9">
              <w:rPr>
                <w:rFonts w:cs="Arial"/>
                <w:i/>
                <w:color w:val="808080" w:themeColor="background1" w:themeShade="80"/>
                <w:sz w:val="20"/>
                <w:szCs w:val="20"/>
                <w:lang w:eastAsia="ja-JP"/>
              </w:rPr>
              <w:t>, running off the solar energy produces,</w:t>
            </w:r>
            <w:r w:rsidR="00307C99">
              <w:rPr>
                <w:rFonts w:cs="Arial"/>
                <w:i/>
                <w:color w:val="808080" w:themeColor="background1" w:themeShade="80"/>
                <w:sz w:val="20"/>
                <w:szCs w:val="20"/>
                <w:lang w:eastAsia="ja-JP"/>
              </w:rPr>
              <w:t xml:space="preserve"> for the island community.</w:t>
            </w:r>
          </w:p>
          <w:p w14:paraId="37668863" w14:textId="77777777" w:rsidR="009502EA" w:rsidRPr="00F97655" w:rsidRDefault="009502EA" w:rsidP="00E32603">
            <w:pPr>
              <w:rPr>
                <w:rFonts w:cs="Arial"/>
                <w:i/>
                <w:color w:val="808080" w:themeColor="background1" w:themeShade="80"/>
                <w:sz w:val="20"/>
                <w:szCs w:val="20"/>
                <w:lang w:eastAsia="ja-JP"/>
              </w:rPr>
            </w:pPr>
          </w:p>
          <w:p w14:paraId="738B0572" w14:textId="77777777" w:rsidR="009502EA" w:rsidRPr="0036007F" w:rsidRDefault="009502EA" w:rsidP="00E32603">
            <w:pPr>
              <w:rPr>
                <w:rFonts w:cs="Arial"/>
                <w:b/>
                <w:i/>
                <w:color w:val="808080" w:themeColor="background1" w:themeShade="80"/>
                <w:sz w:val="20"/>
                <w:szCs w:val="20"/>
                <w:lang w:eastAsia="ja-JP"/>
              </w:rPr>
            </w:pPr>
            <w:r w:rsidRPr="0036007F">
              <w:rPr>
                <w:rFonts w:cs="Arial"/>
                <w:b/>
                <w:i/>
                <w:color w:val="808080" w:themeColor="background1" w:themeShade="80"/>
                <w:sz w:val="20"/>
                <w:szCs w:val="20"/>
                <w:lang w:eastAsia="ja-JP"/>
              </w:rPr>
              <w:t xml:space="preserve">Please indicate how the project fits in with the country’s national priorities and its full ownership of the concept. Is the project/programme directly contributing to the country’s INDC/NDC or national climate strategies or other plans such as NAMAs, NAPs or equivalent? If so, please describe which priorities identified in these documents the proposed project is aiming to address and/or improve. </w:t>
            </w:r>
          </w:p>
          <w:p w14:paraId="375CCB32" w14:textId="77777777" w:rsidR="00307C99" w:rsidRDefault="00307C99" w:rsidP="00E32603">
            <w:pPr>
              <w:rPr>
                <w:rFonts w:cs="Arial"/>
                <w:i/>
                <w:color w:val="808080" w:themeColor="background1" w:themeShade="80"/>
                <w:sz w:val="20"/>
                <w:szCs w:val="20"/>
                <w:lang w:eastAsia="ja-JP"/>
              </w:rPr>
            </w:pPr>
          </w:p>
          <w:p w14:paraId="7DEBFC7A" w14:textId="3B56F66F" w:rsidR="00307C99" w:rsidRDefault="009F71D0" w:rsidP="00E32603">
            <w:pPr>
              <w:rPr>
                <w:rFonts w:cs="Arial"/>
                <w:i/>
                <w:color w:val="808080" w:themeColor="background1" w:themeShade="80"/>
                <w:sz w:val="20"/>
                <w:szCs w:val="20"/>
                <w:lang w:eastAsia="ja-JP"/>
              </w:rPr>
            </w:pPr>
            <w:r>
              <w:rPr>
                <w:rFonts w:cs="Arial"/>
                <w:i/>
                <w:color w:val="808080" w:themeColor="background1" w:themeShade="80"/>
                <w:sz w:val="20"/>
                <w:szCs w:val="20"/>
                <w:lang w:eastAsia="ja-JP"/>
              </w:rPr>
              <w:t xml:space="preserve">Of the 11 national priorities, this concept idea achieves </w:t>
            </w:r>
            <w:r w:rsidR="009E6F1C">
              <w:rPr>
                <w:rFonts w:cs="Arial"/>
                <w:i/>
                <w:color w:val="808080" w:themeColor="background1" w:themeShade="80"/>
                <w:sz w:val="20"/>
                <w:szCs w:val="20"/>
                <w:lang w:eastAsia="ja-JP"/>
              </w:rPr>
              <w:t>4 of those</w:t>
            </w:r>
            <w:r w:rsidR="0084498C">
              <w:rPr>
                <w:rFonts w:cs="Arial"/>
                <w:i/>
                <w:color w:val="808080" w:themeColor="background1" w:themeShade="80"/>
                <w:sz w:val="20"/>
                <w:szCs w:val="20"/>
                <w:lang w:eastAsia="ja-JP"/>
              </w:rPr>
              <w:t xml:space="preserve"> stated priority areas.</w:t>
            </w:r>
            <w:r w:rsidR="00F249FB">
              <w:rPr>
                <w:rFonts w:cs="Arial"/>
                <w:i/>
                <w:color w:val="808080" w:themeColor="background1" w:themeShade="80"/>
                <w:sz w:val="20"/>
                <w:szCs w:val="20"/>
                <w:lang w:eastAsia="ja-JP"/>
              </w:rPr>
              <w:t xml:space="preserve">  The most relevant is goal 13, Strengthen Resilience to combat the impacts of climate change.</w:t>
            </w:r>
          </w:p>
          <w:p w14:paraId="1238D539" w14:textId="77777777" w:rsidR="00F249FB" w:rsidRDefault="00F249FB" w:rsidP="00E32603">
            <w:pPr>
              <w:rPr>
                <w:rFonts w:cs="Arial"/>
                <w:i/>
                <w:color w:val="808080" w:themeColor="background1" w:themeShade="80"/>
                <w:sz w:val="20"/>
                <w:szCs w:val="20"/>
                <w:lang w:eastAsia="ja-JP"/>
              </w:rPr>
            </w:pPr>
          </w:p>
          <w:p w14:paraId="6141C0D1" w14:textId="0DBBF26F" w:rsidR="0084498C" w:rsidRPr="00F97655" w:rsidRDefault="009E6F1C" w:rsidP="00E32603">
            <w:pPr>
              <w:rPr>
                <w:rFonts w:cs="Arial"/>
                <w:i/>
                <w:color w:val="808080" w:themeColor="background1" w:themeShade="80"/>
                <w:sz w:val="20"/>
                <w:szCs w:val="20"/>
                <w:lang w:eastAsia="ja-JP"/>
              </w:rPr>
            </w:pPr>
            <w:r>
              <w:rPr>
                <w:rFonts w:cs="Arial"/>
                <w:i/>
                <w:color w:val="808080" w:themeColor="background1" w:themeShade="80"/>
                <w:sz w:val="20"/>
                <w:szCs w:val="20"/>
                <w:lang w:eastAsia="ja-JP"/>
              </w:rPr>
              <w:t>The solar powered desalination</w:t>
            </w:r>
            <w:r w:rsidR="0084498C">
              <w:rPr>
                <w:rFonts w:cs="Arial"/>
                <w:i/>
                <w:color w:val="808080" w:themeColor="background1" w:themeShade="80"/>
                <w:sz w:val="20"/>
                <w:szCs w:val="20"/>
                <w:lang w:eastAsia="ja-JP"/>
              </w:rPr>
              <w:t xml:space="preserve"> unit </w:t>
            </w:r>
            <w:r>
              <w:rPr>
                <w:rFonts w:cs="Arial"/>
                <w:i/>
                <w:color w:val="808080" w:themeColor="background1" w:themeShade="80"/>
                <w:sz w:val="20"/>
                <w:szCs w:val="20"/>
                <w:lang w:eastAsia="ja-JP"/>
              </w:rPr>
              <w:t xml:space="preserve">runs </w:t>
            </w:r>
            <w:r w:rsidR="0084498C">
              <w:rPr>
                <w:rFonts w:cs="Arial"/>
                <w:i/>
                <w:color w:val="808080" w:themeColor="background1" w:themeShade="80"/>
                <w:sz w:val="20"/>
                <w:szCs w:val="20"/>
                <w:lang w:eastAsia="ja-JP"/>
              </w:rPr>
              <w:t>on solar</w:t>
            </w:r>
            <w:r w:rsidR="008659F0">
              <w:rPr>
                <w:rFonts w:cs="Arial"/>
                <w:i/>
                <w:color w:val="808080" w:themeColor="background1" w:themeShade="80"/>
                <w:sz w:val="20"/>
                <w:szCs w:val="20"/>
                <w:lang w:eastAsia="ja-JP"/>
              </w:rPr>
              <w:t xml:space="preserve"> energy</w:t>
            </w:r>
            <w:r>
              <w:rPr>
                <w:rFonts w:cs="Arial"/>
                <w:i/>
                <w:color w:val="808080" w:themeColor="background1" w:themeShade="80"/>
                <w:sz w:val="20"/>
                <w:szCs w:val="20"/>
                <w:lang w:eastAsia="ja-JP"/>
              </w:rPr>
              <w:t xml:space="preserve">, ticking those box for </w:t>
            </w:r>
            <w:r w:rsidR="0084498C">
              <w:rPr>
                <w:rFonts w:cs="Arial"/>
                <w:i/>
                <w:color w:val="808080" w:themeColor="background1" w:themeShade="80"/>
                <w:sz w:val="20"/>
                <w:szCs w:val="20"/>
                <w:lang w:eastAsia="ja-JP"/>
              </w:rPr>
              <w:t xml:space="preserve">renewable energy </w:t>
            </w:r>
            <w:r w:rsidR="00D442F3">
              <w:rPr>
                <w:rFonts w:cs="Arial"/>
                <w:i/>
                <w:color w:val="808080" w:themeColor="background1" w:themeShade="80"/>
                <w:sz w:val="20"/>
                <w:szCs w:val="20"/>
                <w:lang w:eastAsia="ja-JP"/>
              </w:rPr>
              <w:t>development</w:t>
            </w:r>
            <w:r w:rsidR="0084498C">
              <w:rPr>
                <w:rFonts w:cs="Arial"/>
                <w:i/>
                <w:color w:val="808080" w:themeColor="background1" w:themeShade="80"/>
                <w:sz w:val="20"/>
                <w:szCs w:val="20"/>
                <w:lang w:eastAsia="ja-JP"/>
              </w:rPr>
              <w:t xml:space="preserve">. </w:t>
            </w:r>
            <w:r w:rsidR="008659F0">
              <w:rPr>
                <w:rFonts w:cs="Arial"/>
                <w:i/>
                <w:color w:val="808080" w:themeColor="background1" w:themeShade="80"/>
                <w:sz w:val="20"/>
                <w:szCs w:val="20"/>
                <w:lang w:eastAsia="ja-JP"/>
              </w:rPr>
              <w:t>The project proposal</w:t>
            </w:r>
            <w:r w:rsidR="00D24F0D">
              <w:rPr>
                <w:rFonts w:cs="Arial"/>
                <w:i/>
                <w:color w:val="808080" w:themeColor="background1" w:themeShade="80"/>
                <w:sz w:val="20"/>
                <w:szCs w:val="20"/>
                <w:lang w:eastAsia="ja-JP"/>
              </w:rPr>
              <w:t xml:space="preserve"> assists the priority area of water security </w:t>
            </w:r>
            <w:r w:rsidR="008659F0">
              <w:rPr>
                <w:rFonts w:cs="Arial"/>
                <w:i/>
                <w:color w:val="808080" w:themeColor="background1" w:themeShade="80"/>
                <w:sz w:val="20"/>
                <w:szCs w:val="20"/>
                <w:lang w:eastAsia="ja-JP"/>
              </w:rPr>
              <w:t xml:space="preserve">by providing </w:t>
            </w:r>
            <w:r>
              <w:rPr>
                <w:rFonts w:cs="Arial"/>
                <w:i/>
                <w:color w:val="808080" w:themeColor="background1" w:themeShade="80"/>
                <w:sz w:val="20"/>
                <w:szCs w:val="20"/>
                <w:lang w:eastAsia="ja-JP"/>
              </w:rPr>
              <w:t>a</w:t>
            </w:r>
            <w:r w:rsidR="00057B84">
              <w:rPr>
                <w:rFonts w:cs="Arial"/>
                <w:i/>
                <w:color w:val="808080" w:themeColor="background1" w:themeShade="80"/>
                <w:sz w:val="20"/>
                <w:szCs w:val="20"/>
                <w:lang w:eastAsia="ja-JP"/>
              </w:rPr>
              <w:t xml:space="preserve"> solution to combat water shortages</w:t>
            </w:r>
            <w:r w:rsidR="00D442F3">
              <w:rPr>
                <w:rFonts w:cs="Arial"/>
                <w:i/>
                <w:color w:val="808080" w:themeColor="background1" w:themeShade="80"/>
                <w:sz w:val="20"/>
                <w:szCs w:val="20"/>
                <w:lang w:eastAsia="ja-JP"/>
              </w:rPr>
              <w:t>,</w:t>
            </w:r>
            <w:r>
              <w:rPr>
                <w:rFonts w:cs="Arial"/>
                <w:i/>
                <w:color w:val="808080" w:themeColor="background1" w:themeShade="80"/>
                <w:sz w:val="20"/>
                <w:szCs w:val="20"/>
                <w:lang w:eastAsia="ja-JP"/>
              </w:rPr>
              <w:t xml:space="preserve"> during extreme weather conditions</w:t>
            </w:r>
            <w:r w:rsidR="00057B84">
              <w:rPr>
                <w:rFonts w:cs="Arial"/>
                <w:i/>
                <w:color w:val="808080" w:themeColor="background1" w:themeShade="80"/>
                <w:sz w:val="20"/>
                <w:szCs w:val="20"/>
                <w:lang w:eastAsia="ja-JP"/>
              </w:rPr>
              <w:t xml:space="preserve"> e.g</w:t>
            </w:r>
            <w:r>
              <w:rPr>
                <w:rFonts w:cs="Arial"/>
                <w:i/>
                <w:color w:val="808080" w:themeColor="background1" w:themeShade="80"/>
                <w:sz w:val="20"/>
                <w:szCs w:val="20"/>
                <w:lang w:eastAsia="ja-JP"/>
              </w:rPr>
              <w:t xml:space="preserve"> droughts</w:t>
            </w:r>
            <w:r w:rsidR="00D24F0D">
              <w:rPr>
                <w:rFonts w:cs="Arial"/>
                <w:i/>
                <w:color w:val="808080" w:themeColor="background1" w:themeShade="80"/>
                <w:sz w:val="20"/>
                <w:szCs w:val="20"/>
                <w:lang w:eastAsia="ja-JP"/>
              </w:rPr>
              <w:t>. Disaster risk management</w:t>
            </w:r>
            <w:r w:rsidR="00057B84">
              <w:rPr>
                <w:rFonts w:cs="Arial"/>
                <w:i/>
                <w:color w:val="808080" w:themeColor="background1" w:themeShade="80"/>
                <w:sz w:val="20"/>
                <w:szCs w:val="20"/>
                <w:lang w:eastAsia="ja-JP"/>
              </w:rPr>
              <w:t xml:space="preserve"> is also improved</w:t>
            </w:r>
            <w:r w:rsidR="00472382">
              <w:rPr>
                <w:rFonts w:cs="Arial"/>
                <w:i/>
                <w:color w:val="808080" w:themeColor="background1" w:themeShade="80"/>
                <w:sz w:val="20"/>
                <w:szCs w:val="20"/>
                <w:lang w:eastAsia="ja-JP"/>
              </w:rPr>
              <w:t xml:space="preserve"> by enhancing water security on the island</w:t>
            </w:r>
            <w:r w:rsidR="00D24F0D">
              <w:rPr>
                <w:rFonts w:cs="Arial"/>
                <w:i/>
                <w:color w:val="808080" w:themeColor="background1" w:themeShade="80"/>
                <w:sz w:val="20"/>
                <w:szCs w:val="20"/>
                <w:lang w:eastAsia="ja-JP"/>
              </w:rPr>
              <w:t xml:space="preserve">. The livelihoods of the people and communities are improved by providing an </w:t>
            </w:r>
            <w:r>
              <w:rPr>
                <w:rFonts w:cs="Arial"/>
                <w:i/>
                <w:color w:val="808080" w:themeColor="background1" w:themeShade="80"/>
                <w:sz w:val="20"/>
                <w:szCs w:val="20"/>
                <w:lang w:eastAsia="ja-JP"/>
              </w:rPr>
              <w:t>accessible</w:t>
            </w:r>
            <w:r w:rsidR="00D24F0D">
              <w:rPr>
                <w:rFonts w:cs="Arial"/>
                <w:i/>
                <w:color w:val="808080" w:themeColor="background1" w:themeShade="80"/>
                <w:sz w:val="20"/>
                <w:szCs w:val="20"/>
                <w:lang w:eastAsia="ja-JP"/>
              </w:rPr>
              <w:t xml:space="preserve"> supply of drinking water that can be produced</w:t>
            </w:r>
            <w:r>
              <w:rPr>
                <w:rFonts w:cs="Arial"/>
                <w:i/>
                <w:color w:val="808080" w:themeColor="background1" w:themeShade="80"/>
                <w:sz w:val="20"/>
                <w:szCs w:val="20"/>
                <w:lang w:eastAsia="ja-JP"/>
              </w:rPr>
              <w:t xml:space="preserve"> at times of need.</w:t>
            </w:r>
          </w:p>
          <w:p w14:paraId="328EEC5E" w14:textId="77777777" w:rsidR="009502EA" w:rsidRPr="00F97655" w:rsidRDefault="009502EA" w:rsidP="00E32603">
            <w:pPr>
              <w:rPr>
                <w:rFonts w:cs="Arial"/>
                <w:i/>
                <w:color w:val="808080" w:themeColor="background1" w:themeShade="80"/>
                <w:sz w:val="20"/>
                <w:szCs w:val="20"/>
                <w:lang w:eastAsia="ja-JP"/>
              </w:rPr>
            </w:pPr>
          </w:p>
          <w:p w14:paraId="300E8ED7" w14:textId="77777777" w:rsidR="009502EA" w:rsidRPr="0036007F" w:rsidRDefault="009502EA" w:rsidP="00E32603">
            <w:pPr>
              <w:rPr>
                <w:rFonts w:cs="Arial"/>
                <w:b/>
                <w:i/>
                <w:color w:val="808080" w:themeColor="background1" w:themeShade="80"/>
                <w:sz w:val="20"/>
                <w:szCs w:val="20"/>
                <w:lang w:eastAsia="ja-JP"/>
              </w:rPr>
            </w:pPr>
            <w:r w:rsidRPr="0036007F">
              <w:rPr>
                <w:rFonts w:cs="Arial"/>
                <w:b/>
                <w:i/>
                <w:color w:val="808080" w:themeColor="background1" w:themeShade="80"/>
                <w:sz w:val="20"/>
                <w:szCs w:val="20"/>
                <w:lang w:eastAsia="ja-JP"/>
              </w:rPr>
              <w:t xml:space="preserve">Describe the main root causes and barriers (social, gender, fiscal, regulatory, technological, financial, ecological, institutional, etc.) that need to be addressed. </w:t>
            </w:r>
          </w:p>
          <w:p w14:paraId="398AACE4" w14:textId="77777777" w:rsidR="00D442F3" w:rsidRDefault="00D442F3" w:rsidP="00E32603">
            <w:pPr>
              <w:rPr>
                <w:rFonts w:cs="Arial"/>
                <w:i/>
                <w:color w:val="808080" w:themeColor="background1" w:themeShade="80"/>
                <w:sz w:val="20"/>
                <w:szCs w:val="20"/>
                <w:lang w:eastAsia="ja-JP"/>
              </w:rPr>
            </w:pPr>
          </w:p>
          <w:p w14:paraId="4B513FF1" w14:textId="77777777" w:rsidR="00F249FB" w:rsidRDefault="00F249FB" w:rsidP="00E32603">
            <w:pPr>
              <w:rPr>
                <w:rFonts w:cs="Arial"/>
                <w:i/>
                <w:color w:val="808080" w:themeColor="background1" w:themeShade="80"/>
                <w:sz w:val="20"/>
                <w:szCs w:val="20"/>
                <w:lang w:eastAsia="ja-JP"/>
              </w:rPr>
            </w:pPr>
            <w:r>
              <w:rPr>
                <w:rFonts w:cs="Arial"/>
                <w:i/>
                <w:color w:val="808080" w:themeColor="background1" w:themeShade="80"/>
                <w:sz w:val="20"/>
                <w:szCs w:val="20"/>
                <w:lang w:eastAsia="ja-JP"/>
              </w:rPr>
              <w:t xml:space="preserve">The root cause of the problem is Climate Change, which has led to a reduction of fresh water for the island at certain times of the year. </w:t>
            </w:r>
          </w:p>
          <w:p w14:paraId="5E72D04B" w14:textId="77777777" w:rsidR="00F249FB" w:rsidRDefault="00F249FB" w:rsidP="00E32603">
            <w:pPr>
              <w:rPr>
                <w:rFonts w:cs="Arial"/>
                <w:i/>
                <w:color w:val="808080" w:themeColor="background1" w:themeShade="80"/>
                <w:sz w:val="20"/>
                <w:szCs w:val="20"/>
                <w:lang w:eastAsia="ja-JP"/>
              </w:rPr>
            </w:pPr>
          </w:p>
          <w:p w14:paraId="1817780E" w14:textId="31168918" w:rsidR="00D442F3" w:rsidRDefault="0041652D" w:rsidP="00E32603">
            <w:pPr>
              <w:rPr>
                <w:rFonts w:cs="Arial"/>
                <w:i/>
                <w:color w:val="808080" w:themeColor="background1" w:themeShade="80"/>
                <w:sz w:val="20"/>
                <w:szCs w:val="20"/>
                <w:lang w:eastAsia="ja-JP"/>
              </w:rPr>
            </w:pPr>
            <w:r>
              <w:rPr>
                <w:rFonts w:cs="Arial"/>
                <w:i/>
                <w:color w:val="808080" w:themeColor="background1" w:themeShade="80"/>
                <w:sz w:val="20"/>
                <w:szCs w:val="20"/>
                <w:lang w:eastAsia="ja-JP"/>
              </w:rPr>
              <w:lastRenderedPageBreak/>
              <w:t>Logistically, moving</w:t>
            </w:r>
            <w:r w:rsidR="009E6F1C">
              <w:rPr>
                <w:rFonts w:cs="Arial"/>
                <w:i/>
                <w:color w:val="808080" w:themeColor="background1" w:themeShade="80"/>
                <w:sz w:val="20"/>
                <w:szCs w:val="20"/>
                <w:lang w:eastAsia="ja-JP"/>
              </w:rPr>
              <w:t xml:space="preserve"> the</w:t>
            </w:r>
            <w:r>
              <w:rPr>
                <w:rFonts w:cs="Arial"/>
                <w:i/>
                <w:color w:val="808080" w:themeColor="background1" w:themeShade="80"/>
                <w:sz w:val="20"/>
                <w:szCs w:val="20"/>
                <w:lang w:eastAsia="ja-JP"/>
              </w:rPr>
              <w:t xml:space="preserve"> needed materials to the northern group islands creates another </w:t>
            </w:r>
            <w:r w:rsidR="001D5554">
              <w:rPr>
                <w:rFonts w:cs="Arial"/>
                <w:i/>
                <w:color w:val="808080" w:themeColor="background1" w:themeShade="80"/>
                <w:sz w:val="20"/>
                <w:szCs w:val="20"/>
                <w:lang w:eastAsia="ja-JP"/>
              </w:rPr>
              <w:t>barrier to the project in terms of project planning.</w:t>
            </w:r>
            <w:r>
              <w:rPr>
                <w:rFonts w:cs="Arial"/>
                <w:i/>
                <w:color w:val="808080" w:themeColor="background1" w:themeShade="80"/>
                <w:sz w:val="20"/>
                <w:szCs w:val="20"/>
                <w:lang w:eastAsia="ja-JP"/>
              </w:rPr>
              <w:t xml:space="preserve"> </w:t>
            </w:r>
            <w:r w:rsidR="00D442F3">
              <w:rPr>
                <w:rFonts w:cs="Arial"/>
                <w:i/>
                <w:color w:val="808080" w:themeColor="background1" w:themeShade="80"/>
                <w:sz w:val="20"/>
                <w:szCs w:val="20"/>
                <w:lang w:eastAsia="ja-JP"/>
              </w:rPr>
              <w:t xml:space="preserve">  </w:t>
            </w:r>
            <w:r w:rsidR="00F249FB">
              <w:rPr>
                <w:rFonts w:cs="Arial"/>
                <w:i/>
                <w:color w:val="808080" w:themeColor="background1" w:themeShade="80"/>
                <w:sz w:val="20"/>
                <w:szCs w:val="20"/>
                <w:lang w:eastAsia="ja-JP"/>
              </w:rPr>
              <w:t>Maintenance can also be a barrier to the sustainability of the project. This is addressed by including training and spare parts in the project, as well as choosing the most durable components to build the desalination unit.</w:t>
            </w:r>
          </w:p>
          <w:p w14:paraId="576560AA" w14:textId="77777777" w:rsidR="009502EA" w:rsidRDefault="009502EA" w:rsidP="00E32603">
            <w:pPr>
              <w:rPr>
                <w:rFonts w:cs="Arial"/>
                <w:i/>
                <w:color w:val="808080" w:themeColor="background1" w:themeShade="80"/>
                <w:sz w:val="20"/>
                <w:szCs w:val="20"/>
                <w:lang w:eastAsia="ja-JP"/>
              </w:rPr>
            </w:pPr>
          </w:p>
          <w:p w14:paraId="673A40B5" w14:textId="182795AA" w:rsidR="009502EA" w:rsidRPr="0036007F" w:rsidRDefault="009502EA" w:rsidP="00E32603">
            <w:pPr>
              <w:pBdr>
                <w:bottom w:val="single" w:sz="12" w:space="1" w:color="auto"/>
              </w:pBdr>
              <w:rPr>
                <w:rFonts w:cs="Arial"/>
                <w:b/>
                <w:i/>
                <w:color w:val="808080" w:themeColor="background1" w:themeShade="80"/>
                <w:sz w:val="20"/>
                <w:szCs w:val="20"/>
                <w:lang w:eastAsia="ja-JP"/>
              </w:rPr>
            </w:pPr>
            <w:r w:rsidRPr="0036007F">
              <w:rPr>
                <w:rFonts w:cs="Arial"/>
                <w:b/>
                <w:i/>
                <w:color w:val="808080" w:themeColor="background1" w:themeShade="80"/>
                <w:sz w:val="20"/>
                <w:szCs w:val="20"/>
                <w:lang w:eastAsia="ja-JP"/>
              </w:rPr>
              <w:t>Where relevant, and particularly for private sector project/programme, please describe the key characteristics and dynamics of the sector or market in which the project/programme will operate.</w:t>
            </w:r>
            <w:r w:rsidR="002C0CC4" w:rsidRPr="0036007F">
              <w:rPr>
                <w:rFonts w:cs="Arial"/>
                <w:b/>
                <w:i/>
                <w:color w:val="808080" w:themeColor="background1" w:themeShade="80"/>
                <w:sz w:val="20"/>
                <w:szCs w:val="20"/>
                <w:lang w:eastAsia="ja-JP"/>
              </w:rPr>
              <w:t xml:space="preserve"> </w:t>
            </w:r>
          </w:p>
          <w:p w14:paraId="40D14F9F" w14:textId="77777777" w:rsidR="00950396" w:rsidRDefault="00950396" w:rsidP="00E32603">
            <w:pPr>
              <w:pBdr>
                <w:bottom w:val="single" w:sz="12" w:space="1" w:color="auto"/>
              </w:pBdr>
              <w:rPr>
                <w:rFonts w:cs="Arial"/>
                <w:i/>
                <w:color w:val="808080" w:themeColor="background1" w:themeShade="80"/>
                <w:sz w:val="20"/>
                <w:szCs w:val="20"/>
                <w:lang w:eastAsia="ja-JP"/>
              </w:rPr>
            </w:pPr>
          </w:p>
          <w:p w14:paraId="46E59913" w14:textId="77777777" w:rsidR="009E6F1C" w:rsidRDefault="009E6F1C" w:rsidP="00E32603">
            <w:pPr>
              <w:pBdr>
                <w:bottom w:val="single" w:sz="12" w:space="1" w:color="auto"/>
              </w:pBdr>
              <w:rPr>
                <w:rFonts w:cs="Arial"/>
                <w:i/>
                <w:color w:val="808080" w:themeColor="background1" w:themeShade="80"/>
                <w:sz w:val="20"/>
                <w:szCs w:val="20"/>
                <w:lang w:eastAsia="ja-JP"/>
              </w:rPr>
            </w:pPr>
          </w:p>
          <w:p w14:paraId="712E372E" w14:textId="7EF48722" w:rsidR="00950396" w:rsidRDefault="00950396" w:rsidP="00E32603">
            <w:pPr>
              <w:pBdr>
                <w:bottom w:val="single" w:sz="12" w:space="1" w:color="auto"/>
              </w:pBdr>
              <w:rPr>
                <w:rFonts w:cs="Arial"/>
                <w:i/>
                <w:color w:val="808080" w:themeColor="background1" w:themeShade="80"/>
                <w:sz w:val="20"/>
                <w:szCs w:val="20"/>
                <w:lang w:eastAsia="ja-JP"/>
              </w:rPr>
            </w:pPr>
            <w:r>
              <w:rPr>
                <w:rFonts w:cs="Arial"/>
                <w:i/>
                <w:color w:val="808080" w:themeColor="background1" w:themeShade="80"/>
                <w:sz w:val="20"/>
                <w:szCs w:val="20"/>
                <w:lang w:eastAsia="ja-JP"/>
              </w:rPr>
              <w:t xml:space="preserve">Te Ipukarea Society have been in communication with potential contractors to </w:t>
            </w:r>
            <w:r w:rsidR="00837EDE">
              <w:rPr>
                <w:rFonts w:cs="Arial"/>
                <w:i/>
                <w:color w:val="808080" w:themeColor="background1" w:themeShade="80"/>
                <w:sz w:val="20"/>
                <w:szCs w:val="20"/>
                <w:lang w:eastAsia="ja-JP"/>
              </w:rPr>
              <w:t>supply</w:t>
            </w:r>
            <w:r>
              <w:rPr>
                <w:rFonts w:cs="Arial"/>
                <w:i/>
                <w:color w:val="808080" w:themeColor="background1" w:themeShade="80"/>
                <w:sz w:val="20"/>
                <w:szCs w:val="20"/>
                <w:lang w:eastAsia="ja-JP"/>
              </w:rPr>
              <w:t xml:space="preserve"> the proposed </w:t>
            </w:r>
            <w:r w:rsidR="00D70120">
              <w:rPr>
                <w:rFonts w:cs="Arial"/>
                <w:i/>
                <w:color w:val="808080" w:themeColor="background1" w:themeShade="80"/>
                <w:sz w:val="20"/>
                <w:szCs w:val="20"/>
                <w:lang w:eastAsia="ja-JP"/>
              </w:rPr>
              <w:t>system</w:t>
            </w:r>
            <w:r>
              <w:rPr>
                <w:rFonts w:cs="Arial"/>
                <w:i/>
                <w:color w:val="808080" w:themeColor="background1" w:themeShade="80"/>
                <w:sz w:val="20"/>
                <w:szCs w:val="20"/>
                <w:lang w:eastAsia="ja-JP"/>
              </w:rPr>
              <w:t xml:space="preserve">. </w:t>
            </w:r>
            <w:r w:rsidR="00F249FB">
              <w:rPr>
                <w:rFonts w:cs="Arial"/>
                <w:i/>
                <w:color w:val="808080" w:themeColor="background1" w:themeShade="80"/>
                <w:sz w:val="20"/>
                <w:szCs w:val="20"/>
                <w:lang w:eastAsia="ja-JP"/>
              </w:rPr>
              <w:t xml:space="preserve">We intend to partner with a </w:t>
            </w:r>
            <w:r w:rsidR="00837EDE">
              <w:rPr>
                <w:rFonts w:cs="Arial"/>
                <w:i/>
                <w:color w:val="808080" w:themeColor="background1" w:themeShade="80"/>
                <w:sz w:val="20"/>
                <w:szCs w:val="20"/>
                <w:lang w:eastAsia="ja-JP"/>
              </w:rPr>
              <w:t xml:space="preserve">locally based </w:t>
            </w:r>
            <w:r w:rsidR="00F249FB">
              <w:rPr>
                <w:rFonts w:cs="Arial"/>
                <w:i/>
                <w:color w:val="808080" w:themeColor="background1" w:themeShade="80"/>
                <w:sz w:val="20"/>
                <w:szCs w:val="20"/>
                <w:lang w:eastAsia="ja-JP"/>
              </w:rPr>
              <w:t xml:space="preserve">private sector plumbing expert, in order to build in a support mechanism for future </w:t>
            </w:r>
            <w:r w:rsidR="00B05EE2">
              <w:rPr>
                <w:rFonts w:cs="Arial"/>
                <w:i/>
                <w:color w:val="808080" w:themeColor="background1" w:themeShade="80"/>
                <w:sz w:val="20"/>
                <w:szCs w:val="20"/>
                <w:lang w:eastAsia="ja-JP"/>
              </w:rPr>
              <w:t>maintena</w:t>
            </w:r>
            <w:r w:rsidR="00D70120">
              <w:rPr>
                <w:rFonts w:cs="Arial"/>
                <w:i/>
                <w:color w:val="808080" w:themeColor="background1" w:themeShade="80"/>
                <w:sz w:val="20"/>
                <w:szCs w:val="20"/>
                <w:lang w:eastAsia="ja-JP"/>
              </w:rPr>
              <w:t>n</w:t>
            </w:r>
            <w:r w:rsidR="00B05EE2">
              <w:rPr>
                <w:rFonts w:cs="Arial"/>
                <w:i/>
                <w:color w:val="808080" w:themeColor="background1" w:themeShade="80"/>
                <w:sz w:val="20"/>
                <w:szCs w:val="20"/>
                <w:lang w:eastAsia="ja-JP"/>
              </w:rPr>
              <w:t xml:space="preserve">ce requirements of the system, as well as for potential expansion to other islands. </w:t>
            </w:r>
            <w:r>
              <w:rPr>
                <w:rFonts w:cs="Arial"/>
                <w:i/>
                <w:color w:val="808080" w:themeColor="background1" w:themeShade="80"/>
                <w:sz w:val="20"/>
                <w:szCs w:val="20"/>
                <w:lang w:eastAsia="ja-JP"/>
              </w:rPr>
              <w:t>The society ha</w:t>
            </w:r>
            <w:r w:rsidR="00B05EE2">
              <w:rPr>
                <w:rFonts w:cs="Arial"/>
                <w:i/>
                <w:color w:val="808080" w:themeColor="background1" w:themeShade="80"/>
                <w:sz w:val="20"/>
                <w:szCs w:val="20"/>
                <w:lang w:eastAsia="ja-JP"/>
              </w:rPr>
              <w:t xml:space="preserve">s established </w:t>
            </w:r>
            <w:r>
              <w:rPr>
                <w:rFonts w:cs="Arial"/>
                <w:i/>
                <w:color w:val="808080" w:themeColor="background1" w:themeShade="80"/>
                <w:sz w:val="20"/>
                <w:szCs w:val="20"/>
                <w:lang w:eastAsia="ja-JP"/>
              </w:rPr>
              <w:t xml:space="preserve"> a relationship with one </w:t>
            </w:r>
            <w:r w:rsidR="00B05EE2">
              <w:rPr>
                <w:rFonts w:cs="Arial"/>
                <w:i/>
                <w:color w:val="808080" w:themeColor="background1" w:themeShade="80"/>
                <w:sz w:val="20"/>
                <w:szCs w:val="20"/>
                <w:lang w:eastAsia="ja-JP"/>
              </w:rPr>
              <w:t>potential supplier at a recent workshop in Samoa.  Other suppliers will also be canvassed, to ensure the most appropriate system for the harsh atoll environment is obtained, at the best price.</w:t>
            </w:r>
            <w:r>
              <w:rPr>
                <w:rFonts w:cs="Arial"/>
                <w:i/>
                <w:color w:val="808080" w:themeColor="background1" w:themeShade="80"/>
                <w:sz w:val="20"/>
                <w:szCs w:val="20"/>
                <w:lang w:eastAsia="ja-JP"/>
              </w:rPr>
              <w:t>. All logistics and communications</w:t>
            </w:r>
            <w:r w:rsidR="002C0CC4">
              <w:rPr>
                <w:rFonts w:cs="Arial"/>
                <w:i/>
                <w:color w:val="808080" w:themeColor="background1" w:themeShade="80"/>
                <w:sz w:val="20"/>
                <w:szCs w:val="20"/>
                <w:lang w:eastAsia="ja-JP"/>
              </w:rPr>
              <w:t xml:space="preserve"> involved with</w:t>
            </w:r>
            <w:r>
              <w:rPr>
                <w:rFonts w:cs="Arial"/>
                <w:i/>
                <w:color w:val="808080" w:themeColor="background1" w:themeShade="80"/>
                <w:sz w:val="20"/>
                <w:szCs w:val="20"/>
                <w:lang w:eastAsia="ja-JP"/>
              </w:rPr>
              <w:t xml:space="preserve"> getting the project installed and completed would be </w:t>
            </w:r>
            <w:r w:rsidR="00D70120">
              <w:rPr>
                <w:rFonts w:cs="Arial"/>
                <w:i/>
                <w:color w:val="808080" w:themeColor="background1" w:themeShade="80"/>
                <w:sz w:val="20"/>
                <w:szCs w:val="20"/>
                <w:lang w:eastAsia="ja-JP"/>
              </w:rPr>
              <w:t>managed</w:t>
            </w:r>
            <w:r>
              <w:rPr>
                <w:rFonts w:cs="Arial"/>
                <w:i/>
                <w:color w:val="808080" w:themeColor="background1" w:themeShade="80"/>
                <w:sz w:val="20"/>
                <w:szCs w:val="20"/>
                <w:lang w:eastAsia="ja-JP"/>
              </w:rPr>
              <w:t xml:space="preserve"> by Te Ipukarea Society. </w:t>
            </w:r>
          </w:p>
          <w:p w14:paraId="1507D247" w14:textId="77777777" w:rsidR="00917367" w:rsidRDefault="00917367" w:rsidP="00E32603">
            <w:pPr>
              <w:pBdr>
                <w:bottom w:val="single" w:sz="12" w:space="1" w:color="auto"/>
              </w:pBdr>
              <w:rPr>
                <w:rFonts w:cs="Arial"/>
                <w:i/>
                <w:color w:val="808080" w:themeColor="background1" w:themeShade="80"/>
                <w:sz w:val="20"/>
                <w:szCs w:val="20"/>
                <w:lang w:eastAsia="ja-JP"/>
              </w:rPr>
            </w:pPr>
          </w:p>
          <w:p w14:paraId="681ABD4A" w14:textId="2EC563A0" w:rsidR="009502EA" w:rsidRPr="00F97655" w:rsidRDefault="009502EA" w:rsidP="00E32603">
            <w:pPr>
              <w:rPr>
                <w:rFonts w:cs="Arial"/>
                <w:b/>
                <w:color w:val="24634F"/>
                <w:sz w:val="20"/>
                <w:lang w:eastAsia="ja-JP"/>
              </w:rPr>
            </w:pPr>
            <w:r>
              <w:rPr>
                <w:rFonts w:cs="Arial"/>
                <w:b/>
                <w:color w:val="24634F"/>
                <w:sz w:val="20"/>
                <w:lang w:eastAsia="ja-JP"/>
              </w:rPr>
              <w:t>Engagement among the NDA</w:t>
            </w:r>
            <w:r w:rsidR="008E5571">
              <w:rPr>
                <w:rFonts w:cs="Arial"/>
                <w:b/>
                <w:color w:val="24634F"/>
                <w:sz w:val="20"/>
                <w:lang w:eastAsia="ja-JP"/>
              </w:rPr>
              <w:t xml:space="preserve"> (</w:t>
            </w:r>
            <w:r w:rsidR="00837EDE">
              <w:rPr>
                <w:rFonts w:cs="Arial"/>
                <w:b/>
                <w:color w:val="24634F"/>
                <w:sz w:val="20"/>
                <w:lang w:eastAsia="ja-JP"/>
              </w:rPr>
              <w:t>C</w:t>
            </w:r>
            <w:r w:rsidR="008E5571">
              <w:rPr>
                <w:rFonts w:cs="Arial"/>
                <w:b/>
                <w:color w:val="24634F"/>
                <w:sz w:val="20"/>
                <w:lang w:eastAsia="ja-JP"/>
              </w:rPr>
              <w:t xml:space="preserve">ook </w:t>
            </w:r>
            <w:r w:rsidR="00837EDE">
              <w:rPr>
                <w:rFonts w:cs="Arial"/>
                <w:b/>
                <w:color w:val="24634F"/>
                <w:sz w:val="20"/>
                <w:lang w:eastAsia="ja-JP"/>
              </w:rPr>
              <w:t>I</w:t>
            </w:r>
            <w:r w:rsidR="008E5571">
              <w:rPr>
                <w:rFonts w:cs="Arial"/>
                <w:b/>
                <w:color w:val="24634F"/>
                <w:sz w:val="20"/>
                <w:lang w:eastAsia="ja-JP"/>
              </w:rPr>
              <w:t xml:space="preserve">slands </w:t>
            </w:r>
            <w:r w:rsidR="00837EDE">
              <w:rPr>
                <w:rFonts w:cs="Arial"/>
                <w:b/>
                <w:color w:val="24634F"/>
                <w:sz w:val="20"/>
                <w:lang w:eastAsia="ja-JP"/>
              </w:rPr>
              <w:t>C</w:t>
            </w:r>
            <w:r w:rsidR="008E5571">
              <w:rPr>
                <w:rFonts w:cs="Arial"/>
                <w:b/>
                <w:color w:val="24634F"/>
                <w:sz w:val="20"/>
                <w:lang w:eastAsia="ja-JP"/>
              </w:rPr>
              <w:t xml:space="preserve">limate </w:t>
            </w:r>
            <w:r w:rsidR="00837EDE">
              <w:rPr>
                <w:rFonts w:cs="Arial"/>
                <w:b/>
                <w:color w:val="24634F"/>
                <w:sz w:val="20"/>
                <w:lang w:eastAsia="ja-JP"/>
              </w:rPr>
              <w:t>C</w:t>
            </w:r>
            <w:r w:rsidR="008E5571">
              <w:rPr>
                <w:rFonts w:cs="Arial"/>
                <w:b/>
                <w:color w:val="24634F"/>
                <w:sz w:val="20"/>
                <w:lang w:eastAsia="ja-JP"/>
              </w:rPr>
              <w:t>hange office)</w:t>
            </w:r>
            <w:r>
              <w:rPr>
                <w:rFonts w:cs="Arial"/>
                <w:b/>
                <w:color w:val="24634F"/>
                <w:sz w:val="20"/>
                <w:lang w:eastAsia="ja-JP"/>
              </w:rPr>
              <w:t xml:space="preserve">, AE, </w:t>
            </w:r>
            <w:r w:rsidRPr="00F97655">
              <w:rPr>
                <w:rFonts w:cs="Arial"/>
                <w:b/>
                <w:color w:val="24634F"/>
                <w:sz w:val="20"/>
                <w:lang w:eastAsia="ja-JP"/>
              </w:rPr>
              <w:t>and</w:t>
            </w:r>
            <w:r>
              <w:rPr>
                <w:rFonts w:cs="Arial"/>
                <w:b/>
                <w:color w:val="24634F"/>
                <w:sz w:val="20"/>
                <w:lang w:eastAsia="ja-JP"/>
              </w:rPr>
              <w:t>/or</w:t>
            </w:r>
            <w:r w:rsidRPr="00F97655">
              <w:rPr>
                <w:rFonts w:cs="Arial"/>
                <w:b/>
                <w:color w:val="24634F"/>
                <w:sz w:val="20"/>
                <w:lang w:eastAsia="ja-JP"/>
              </w:rPr>
              <w:t xml:space="preserve"> other relevant stakeholders in the country (max </w:t>
            </w:r>
            <w:r>
              <w:rPr>
                <w:rFonts w:cs="Arial"/>
                <w:b/>
                <w:color w:val="24634F"/>
                <w:sz w:val="20"/>
                <w:lang w:eastAsia="ja-JP"/>
              </w:rPr>
              <w:t>½ page</w:t>
            </w:r>
            <w:r w:rsidRPr="00F97655">
              <w:rPr>
                <w:rFonts w:cs="Arial"/>
                <w:b/>
                <w:color w:val="24634F"/>
                <w:sz w:val="20"/>
                <w:lang w:eastAsia="ja-JP"/>
              </w:rPr>
              <w:t>)</w:t>
            </w:r>
          </w:p>
          <w:p w14:paraId="64DCB55E" w14:textId="77777777" w:rsidR="009502EA" w:rsidRPr="0036007F" w:rsidRDefault="009502EA" w:rsidP="00E32603">
            <w:pPr>
              <w:spacing w:before="40" w:after="40"/>
              <w:ind w:right="-28"/>
              <w:rPr>
                <w:rFonts w:cs="Arial"/>
                <w:b/>
                <w:i/>
                <w:color w:val="808080" w:themeColor="background1" w:themeShade="80"/>
                <w:sz w:val="20"/>
                <w:szCs w:val="20"/>
                <w:lang w:eastAsia="ja-JP"/>
              </w:rPr>
            </w:pPr>
            <w:r w:rsidRPr="0036007F">
              <w:rPr>
                <w:rFonts w:cs="Arial"/>
                <w:b/>
                <w:i/>
                <w:color w:val="808080" w:themeColor="background1" w:themeShade="80"/>
                <w:sz w:val="20"/>
                <w:szCs w:val="20"/>
                <w:lang w:eastAsia="ja-JP"/>
              </w:rPr>
              <w:t xml:space="preserve">Please describe how engagement among the NDA, AE and/or other relevant stakeholders in the country has taken place and what further engagement will be undertaken as the concept is developed into a funding proposal. </w:t>
            </w:r>
          </w:p>
          <w:p w14:paraId="0226D029" w14:textId="77777777" w:rsidR="008E5571" w:rsidRDefault="008E5571" w:rsidP="00E32603">
            <w:pPr>
              <w:spacing w:before="40" w:after="40"/>
              <w:ind w:right="-28"/>
              <w:rPr>
                <w:rFonts w:cs="Arial"/>
                <w:i/>
                <w:color w:val="808080" w:themeColor="background1" w:themeShade="80"/>
                <w:sz w:val="20"/>
                <w:szCs w:val="20"/>
                <w:lang w:eastAsia="ja-JP"/>
              </w:rPr>
            </w:pPr>
          </w:p>
          <w:p w14:paraId="260C75C9" w14:textId="7B845113" w:rsidR="008E5571" w:rsidRDefault="008E5571" w:rsidP="00E32603">
            <w:pPr>
              <w:spacing w:before="40" w:after="40"/>
              <w:ind w:right="-28"/>
              <w:rPr>
                <w:rFonts w:cs="Arial"/>
                <w:i/>
                <w:color w:val="808080" w:themeColor="background1" w:themeShade="80"/>
                <w:sz w:val="20"/>
                <w:szCs w:val="20"/>
                <w:lang w:eastAsia="ja-JP"/>
              </w:rPr>
            </w:pPr>
            <w:r>
              <w:rPr>
                <w:rFonts w:cs="Arial"/>
                <w:i/>
                <w:color w:val="808080" w:themeColor="background1" w:themeShade="80"/>
                <w:sz w:val="20"/>
                <w:szCs w:val="20"/>
                <w:lang w:eastAsia="ja-JP"/>
              </w:rPr>
              <w:t xml:space="preserve">From having attended a recent climate change </w:t>
            </w:r>
            <w:r w:rsidR="002C0CC4">
              <w:rPr>
                <w:rFonts w:cs="Arial"/>
                <w:i/>
                <w:color w:val="808080" w:themeColor="background1" w:themeShade="80"/>
                <w:sz w:val="20"/>
                <w:szCs w:val="20"/>
                <w:lang w:eastAsia="ja-JP"/>
              </w:rPr>
              <w:t>platform</w:t>
            </w:r>
            <w:r>
              <w:rPr>
                <w:rFonts w:cs="Arial"/>
                <w:i/>
                <w:color w:val="808080" w:themeColor="background1" w:themeShade="80"/>
                <w:sz w:val="20"/>
                <w:szCs w:val="20"/>
                <w:lang w:eastAsia="ja-JP"/>
              </w:rPr>
              <w:t xml:space="preserve"> meeting held on the 24</w:t>
            </w:r>
            <w:r w:rsidRPr="008E5571">
              <w:rPr>
                <w:rFonts w:cs="Arial"/>
                <w:i/>
                <w:color w:val="808080" w:themeColor="background1" w:themeShade="80"/>
                <w:sz w:val="20"/>
                <w:szCs w:val="20"/>
                <w:vertAlign w:val="superscript"/>
                <w:lang w:eastAsia="ja-JP"/>
              </w:rPr>
              <w:t>th</w:t>
            </w:r>
            <w:r>
              <w:rPr>
                <w:rFonts w:cs="Arial"/>
                <w:i/>
                <w:color w:val="808080" w:themeColor="background1" w:themeShade="80"/>
                <w:sz w:val="20"/>
                <w:szCs w:val="20"/>
                <w:lang w:eastAsia="ja-JP"/>
              </w:rPr>
              <w:t xml:space="preserve"> sept 2018 it was brought to our attention that the </w:t>
            </w:r>
            <w:r w:rsidR="002C0CC4">
              <w:rPr>
                <w:rFonts w:cs="Arial"/>
                <w:i/>
                <w:color w:val="808080" w:themeColor="background1" w:themeShade="80"/>
                <w:sz w:val="20"/>
                <w:szCs w:val="20"/>
                <w:lang w:eastAsia="ja-JP"/>
              </w:rPr>
              <w:t>outer</w:t>
            </w:r>
            <w:r w:rsidR="00472382">
              <w:rPr>
                <w:rFonts w:cs="Arial"/>
                <w:i/>
                <w:color w:val="808080" w:themeColor="background1" w:themeShade="80"/>
                <w:sz w:val="20"/>
                <w:szCs w:val="20"/>
                <w:lang w:eastAsia="ja-JP"/>
              </w:rPr>
              <w:t xml:space="preserve"> island rep from the OPM was</w:t>
            </w:r>
            <w:r>
              <w:rPr>
                <w:rFonts w:cs="Arial"/>
                <w:i/>
                <w:color w:val="808080" w:themeColor="background1" w:themeShade="80"/>
                <w:sz w:val="20"/>
                <w:szCs w:val="20"/>
                <w:lang w:eastAsia="ja-JP"/>
              </w:rPr>
              <w:t xml:space="preserve"> looking into upgrading water tank systems in the </w:t>
            </w:r>
            <w:r w:rsidR="002C0CC4">
              <w:rPr>
                <w:rFonts w:cs="Arial"/>
                <w:i/>
                <w:color w:val="808080" w:themeColor="background1" w:themeShade="80"/>
                <w:sz w:val="20"/>
                <w:szCs w:val="20"/>
                <w:lang w:eastAsia="ja-JP"/>
              </w:rPr>
              <w:t>outer</w:t>
            </w:r>
            <w:r>
              <w:rPr>
                <w:rFonts w:cs="Arial"/>
                <w:i/>
                <w:color w:val="808080" w:themeColor="background1" w:themeShade="80"/>
                <w:sz w:val="20"/>
                <w:szCs w:val="20"/>
                <w:lang w:eastAsia="ja-JP"/>
              </w:rPr>
              <w:t xml:space="preserve"> islands</w:t>
            </w:r>
            <w:r w:rsidR="00150091">
              <w:rPr>
                <w:rFonts w:cs="Arial"/>
                <w:i/>
                <w:color w:val="808080" w:themeColor="background1" w:themeShade="80"/>
                <w:sz w:val="20"/>
                <w:szCs w:val="20"/>
                <w:lang w:eastAsia="ja-JP"/>
              </w:rPr>
              <w:t xml:space="preserve">, highlighting the need </w:t>
            </w:r>
            <w:r w:rsidR="00472382">
              <w:rPr>
                <w:rFonts w:cs="Arial"/>
                <w:i/>
                <w:color w:val="808080" w:themeColor="background1" w:themeShade="80"/>
                <w:sz w:val="20"/>
                <w:szCs w:val="20"/>
                <w:lang w:eastAsia="ja-JP"/>
              </w:rPr>
              <w:t>for more accessible</w:t>
            </w:r>
            <w:r w:rsidR="007603A0">
              <w:rPr>
                <w:rFonts w:cs="Arial"/>
                <w:i/>
                <w:color w:val="808080" w:themeColor="background1" w:themeShade="80"/>
                <w:sz w:val="20"/>
                <w:szCs w:val="20"/>
                <w:lang w:eastAsia="ja-JP"/>
              </w:rPr>
              <w:t xml:space="preserve"> fresh water</w:t>
            </w:r>
            <w:r>
              <w:rPr>
                <w:rFonts w:cs="Arial"/>
                <w:i/>
                <w:color w:val="808080" w:themeColor="background1" w:themeShade="80"/>
                <w:sz w:val="20"/>
                <w:szCs w:val="20"/>
                <w:lang w:eastAsia="ja-JP"/>
              </w:rPr>
              <w:t>.</w:t>
            </w:r>
            <w:r w:rsidR="002C0CC4">
              <w:rPr>
                <w:rFonts w:cs="Arial"/>
                <w:i/>
                <w:color w:val="808080" w:themeColor="background1" w:themeShade="80"/>
                <w:sz w:val="20"/>
                <w:szCs w:val="20"/>
                <w:lang w:eastAsia="ja-JP"/>
              </w:rPr>
              <w:t xml:space="preserve"> </w:t>
            </w:r>
            <w:r>
              <w:rPr>
                <w:rFonts w:cs="Arial"/>
                <w:i/>
                <w:color w:val="808080" w:themeColor="background1" w:themeShade="80"/>
                <w:sz w:val="20"/>
                <w:szCs w:val="20"/>
                <w:lang w:eastAsia="ja-JP"/>
              </w:rPr>
              <w:t xml:space="preserve">Solar powered </w:t>
            </w:r>
            <w:r w:rsidR="00F16D7B">
              <w:rPr>
                <w:rFonts w:cs="Arial"/>
                <w:i/>
                <w:color w:val="808080" w:themeColor="background1" w:themeShade="80"/>
                <w:sz w:val="20"/>
                <w:szCs w:val="20"/>
                <w:lang w:eastAsia="ja-JP"/>
              </w:rPr>
              <w:t>desalination unit</w:t>
            </w:r>
            <w:r>
              <w:rPr>
                <w:rFonts w:cs="Arial"/>
                <w:i/>
                <w:color w:val="808080" w:themeColor="background1" w:themeShade="80"/>
                <w:sz w:val="20"/>
                <w:szCs w:val="20"/>
                <w:lang w:eastAsia="ja-JP"/>
              </w:rPr>
              <w:t xml:space="preserve">s were considered but at a much smaller scale of </w:t>
            </w:r>
            <w:r w:rsidR="00271B8C">
              <w:rPr>
                <w:rFonts w:cs="Arial"/>
                <w:i/>
                <w:color w:val="808080" w:themeColor="background1" w:themeShade="80"/>
                <w:sz w:val="20"/>
                <w:szCs w:val="20"/>
                <w:lang w:eastAsia="ja-JP"/>
              </w:rPr>
              <w:t>producing 40L an hour and</w:t>
            </w:r>
            <w:r w:rsidR="007603A0">
              <w:rPr>
                <w:rFonts w:cs="Arial"/>
                <w:i/>
                <w:color w:val="808080" w:themeColor="background1" w:themeShade="80"/>
                <w:sz w:val="20"/>
                <w:szCs w:val="20"/>
                <w:lang w:eastAsia="ja-JP"/>
              </w:rPr>
              <w:t xml:space="preserve"> with limited outputs i.e</w:t>
            </w:r>
            <w:r w:rsidR="00271B8C">
              <w:rPr>
                <w:rFonts w:cs="Arial"/>
                <w:i/>
                <w:color w:val="808080" w:themeColor="background1" w:themeShade="80"/>
                <w:sz w:val="20"/>
                <w:szCs w:val="20"/>
                <w:lang w:eastAsia="ja-JP"/>
              </w:rPr>
              <w:t xml:space="preserve"> only being able to use stream water as </w:t>
            </w:r>
            <w:r w:rsidR="007603A0">
              <w:rPr>
                <w:rFonts w:cs="Arial"/>
                <w:i/>
                <w:color w:val="808080" w:themeColor="background1" w:themeShade="80"/>
                <w:sz w:val="20"/>
                <w:szCs w:val="20"/>
                <w:lang w:eastAsia="ja-JP"/>
              </w:rPr>
              <w:t>opposed</w:t>
            </w:r>
            <w:r w:rsidR="00271B8C">
              <w:rPr>
                <w:rFonts w:cs="Arial"/>
                <w:i/>
                <w:color w:val="808080" w:themeColor="background1" w:themeShade="80"/>
                <w:sz w:val="20"/>
                <w:szCs w:val="20"/>
                <w:lang w:eastAsia="ja-JP"/>
              </w:rPr>
              <w:t xml:space="preserve"> to salt wate</w:t>
            </w:r>
            <w:r w:rsidR="007603A0">
              <w:rPr>
                <w:rFonts w:cs="Arial"/>
                <w:i/>
                <w:color w:val="808080" w:themeColor="background1" w:themeShade="80"/>
                <w:sz w:val="20"/>
                <w:szCs w:val="20"/>
                <w:lang w:eastAsia="ja-JP"/>
              </w:rPr>
              <w:t>r</w:t>
            </w:r>
            <w:r w:rsidR="00271B8C">
              <w:rPr>
                <w:rFonts w:cs="Arial"/>
                <w:i/>
                <w:color w:val="808080" w:themeColor="background1" w:themeShade="80"/>
                <w:sz w:val="20"/>
                <w:szCs w:val="20"/>
                <w:lang w:eastAsia="ja-JP"/>
              </w:rPr>
              <w:t xml:space="preserve">. It was mentioned that larger </w:t>
            </w:r>
            <w:r w:rsidR="0015122E">
              <w:rPr>
                <w:rFonts w:cs="Arial"/>
                <w:i/>
                <w:color w:val="808080" w:themeColor="background1" w:themeShade="80"/>
                <w:sz w:val="20"/>
                <w:szCs w:val="20"/>
                <w:lang w:eastAsia="ja-JP"/>
              </w:rPr>
              <w:t>desalination models</w:t>
            </w:r>
            <w:r w:rsidR="00271B8C">
              <w:rPr>
                <w:rFonts w:cs="Arial"/>
                <w:i/>
                <w:color w:val="808080" w:themeColor="background1" w:themeShade="80"/>
                <w:sz w:val="20"/>
                <w:szCs w:val="20"/>
                <w:lang w:eastAsia="ja-JP"/>
              </w:rPr>
              <w:t xml:space="preserve"> were being looked into for the near future once funds became available. TIS were able to share their work experience in water security projects by mentioning one of their projects currently being implemented in Tokelau, where water tanks and water refill stations were being installed. TIS also mentioned their interest in getting into </w:t>
            </w:r>
            <w:r w:rsidR="0015122E">
              <w:rPr>
                <w:rFonts w:cs="Arial"/>
                <w:i/>
                <w:color w:val="808080" w:themeColor="background1" w:themeShade="80"/>
                <w:sz w:val="20"/>
                <w:szCs w:val="20"/>
                <w:lang w:eastAsia="ja-JP"/>
              </w:rPr>
              <w:t>implementing</w:t>
            </w:r>
            <w:r w:rsidR="00271B8C">
              <w:rPr>
                <w:rFonts w:cs="Arial"/>
                <w:i/>
                <w:color w:val="808080" w:themeColor="background1" w:themeShade="80"/>
                <w:sz w:val="20"/>
                <w:szCs w:val="20"/>
                <w:lang w:eastAsia="ja-JP"/>
              </w:rPr>
              <w:t xml:space="preserve"> water security based projects here in the Cook Islands.</w:t>
            </w:r>
          </w:p>
          <w:p w14:paraId="1E2748CE" w14:textId="6420C6E6" w:rsidR="00B05EE2" w:rsidRDefault="00B05EE2" w:rsidP="00E32603">
            <w:pPr>
              <w:spacing w:before="40" w:after="40"/>
              <w:ind w:right="-28"/>
              <w:rPr>
                <w:rFonts w:cs="Arial"/>
                <w:i/>
                <w:color w:val="808080" w:themeColor="background1" w:themeShade="80"/>
                <w:sz w:val="20"/>
                <w:szCs w:val="20"/>
                <w:lang w:eastAsia="ja-JP"/>
              </w:rPr>
            </w:pPr>
          </w:p>
          <w:p w14:paraId="587B4B02" w14:textId="6ADA287F" w:rsidR="00B05EE2" w:rsidRDefault="00B05EE2" w:rsidP="00E32603">
            <w:pPr>
              <w:spacing w:before="40" w:after="40"/>
              <w:ind w:right="-28"/>
              <w:rPr>
                <w:rFonts w:cs="Arial"/>
                <w:i/>
                <w:color w:val="808080" w:themeColor="background1" w:themeShade="80"/>
                <w:sz w:val="20"/>
                <w:szCs w:val="20"/>
                <w:lang w:eastAsia="ja-JP"/>
              </w:rPr>
            </w:pPr>
            <w:r>
              <w:rPr>
                <w:rFonts w:cs="Arial"/>
                <w:i/>
                <w:color w:val="808080" w:themeColor="background1" w:themeShade="80"/>
                <w:sz w:val="20"/>
                <w:szCs w:val="20"/>
                <w:lang w:eastAsia="ja-JP"/>
              </w:rPr>
              <w:t>TIS has worked with the NDA previously in delivering projects to the outer islands, under SRICC.  They have also been closely following the progress of the MFEM in its bid to become an accredited entity to the GCF</w:t>
            </w:r>
          </w:p>
          <w:p w14:paraId="470F5F09" w14:textId="77777777" w:rsidR="00917367" w:rsidRDefault="00917367" w:rsidP="00E32603">
            <w:pPr>
              <w:pBdr>
                <w:bottom w:val="single" w:sz="12" w:space="1" w:color="auto"/>
              </w:pBdr>
              <w:spacing w:before="40" w:after="40"/>
              <w:ind w:right="-28"/>
              <w:rPr>
                <w:rFonts w:cs="Arial"/>
                <w:i/>
                <w:color w:val="808080" w:themeColor="background1" w:themeShade="80"/>
                <w:sz w:val="20"/>
                <w:szCs w:val="20"/>
                <w:lang w:eastAsia="ja-JP"/>
              </w:rPr>
            </w:pPr>
          </w:p>
          <w:p w14:paraId="33BDC3E5" w14:textId="77777777" w:rsidR="009502EA" w:rsidRPr="00F97655" w:rsidRDefault="009502EA" w:rsidP="00E32603">
            <w:pPr>
              <w:rPr>
                <w:rFonts w:cs="Arial"/>
                <w:b/>
                <w:color w:val="24634F"/>
                <w:sz w:val="20"/>
                <w:lang w:eastAsia="ja-JP"/>
              </w:rPr>
            </w:pPr>
            <w:r>
              <w:rPr>
                <w:rFonts w:cs="Arial"/>
                <w:b/>
                <w:color w:val="24634F"/>
                <w:sz w:val="20"/>
                <w:lang w:eastAsia="ja-JP"/>
              </w:rPr>
              <w:t>Sustainability and replicability of the project (e</w:t>
            </w:r>
            <w:r w:rsidRPr="00F97655">
              <w:rPr>
                <w:rFonts w:cs="Arial"/>
                <w:b/>
                <w:color w:val="24634F"/>
                <w:sz w:val="20"/>
                <w:lang w:eastAsia="ja-JP"/>
              </w:rPr>
              <w:t>xit strategy</w:t>
            </w:r>
            <w:r>
              <w:rPr>
                <w:rFonts w:cs="Arial"/>
                <w:b/>
                <w:color w:val="24634F"/>
                <w:sz w:val="20"/>
                <w:lang w:eastAsia="ja-JP"/>
              </w:rPr>
              <w:t>)</w:t>
            </w:r>
            <w:r w:rsidRPr="00F97655">
              <w:rPr>
                <w:rFonts w:cs="Arial"/>
                <w:b/>
                <w:color w:val="24634F"/>
                <w:sz w:val="20"/>
                <w:lang w:eastAsia="ja-JP"/>
              </w:rPr>
              <w:t xml:space="preserve"> (max. 1 page)</w:t>
            </w:r>
          </w:p>
          <w:p w14:paraId="12110A0D" w14:textId="77777777" w:rsidR="009502EA" w:rsidRPr="0036007F" w:rsidRDefault="009502EA" w:rsidP="00E32603">
            <w:pPr>
              <w:spacing w:before="40" w:after="40"/>
              <w:ind w:right="-28"/>
              <w:rPr>
                <w:rFonts w:cs="Arial"/>
                <w:b/>
                <w:i/>
                <w:color w:val="808080" w:themeColor="background1" w:themeShade="80"/>
                <w:sz w:val="20"/>
                <w:szCs w:val="20"/>
                <w:lang w:eastAsia="ja-JP"/>
              </w:rPr>
            </w:pPr>
            <w:r w:rsidRPr="0036007F">
              <w:rPr>
                <w:rFonts w:cs="Arial"/>
                <w:b/>
                <w:i/>
                <w:color w:val="808080" w:themeColor="background1" w:themeShade="80"/>
                <w:sz w:val="20"/>
                <w:szCs w:val="20"/>
                <w:lang w:eastAsia="ja-JP"/>
              </w:rPr>
              <w:t>Please explain how the project/programme sustainability will be ensured in the long run and how this will be monitored, after the project/programme is implemented with support from the GCF and other sources.</w:t>
            </w:r>
          </w:p>
          <w:p w14:paraId="32BB50BE" w14:textId="77777777" w:rsidR="009502EA" w:rsidRDefault="009502EA" w:rsidP="00E32603">
            <w:pPr>
              <w:spacing w:before="40" w:after="40"/>
              <w:ind w:right="-28"/>
              <w:rPr>
                <w:rFonts w:cs="Arial"/>
                <w:i/>
                <w:color w:val="808080" w:themeColor="background1" w:themeShade="80"/>
                <w:sz w:val="20"/>
                <w:szCs w:val="20"/>
                <w:lang w:eastAsia="ja-JP"/>
              </w:rPr>
            </w:pPr>
          </w:p>
          <w:p w14:paraId="57154F74" w14:textId="2D650876" w:rsidR="004C4964" w:rsidRDefault="00B05EE2" w:rsidP="00E32603">
            <w:pPr>
              <w:spacing w:before="40" w:after="40"/>
              <w:ind w:right="-28"/>
              <w:rPr>
                <w:rFonts w:cs="Arial"/>
                <w:i/>
                <w:color w:val="808080" w:themeColor="background1" w:themeShade="80"/>
                <w:sz w:val="20"/>
                <w:szCs w:val="20"/>
                <w:lang w:eastAsia="ja-JP"/>
              </w:rPr>
            </w:pPr>
            <w:r>
              <w:rPr>
                <w:rFonts w:cs="Arial"/>
                <w:i/>
                <w:color w:val="808080" w:themeColor="background1" w:themeShade="80"/>
                <w:sz w:val="20"/>
                <w:szCs w:val="20"/>
                <w:lang w:eastAsia="ja-JP"/>
              </w:rPr>
              <w:t xml:space="preserve">This has been discussed earlier. A partnership with a lovcally based plumbing contractor will be established to deliver the project, to ensure susutainabilty.  Replicability of the project will also be easier with a local contractor on board, once the particular system has proved itself on one island. </w:t>
            </w:r>
            <w:r w:rsidR="005F6CCC">
              <w:rPr>
                <w:rFonts w:cs="Arial"/>
                <w:i/>
                <w:color w:val="808080" w:themeColor="background1" w:themeShade="80"/>
                <w:sz w:val="20"/>
                <w:szCs w:val="20"/>
                <w:lang w:eastAsia="ja-JP"/>
              </w:rPr>
              <w:t>Spare parts</w:t>
            </w:r>
            <w:r>
              <w:rPr>
                <w:rFonts w:cs="Arial"/>
                <w:i/>
                <w:color w:val="808080" w:themeColor="background1" w:themeShade="80"/>
                <w:sz w:val="20"/>
                <w:szCs w:val="20"/>
                <w:lang w:eastAsia="ja-JP"/>
              </w:rPr>
              <w:t xml:space="preserve"> can be stocked by this contractor, plus some spares</w:t>
            </w:r>
            <w:r w:rsidR="005F6CCC">
              <w:rPr>
                <w:rFonts w:cs="Arial"/>
                <w:i/>
                <w:color w:val="808080" w:themeColor="background1" w:themeShade="80"/>
                <w:sz w:val="20"/>
                <w:szCs w:val="20"/>
                <w:lang w:eastAsia="ja-JP"/>
              </w:rPr>
              <w:t xml:space="preserve"> are</w:t>
            </w:r>
            <w:r w:rsidR="004C4964">
              <w:rPr>
                <w:rFonts w:cs="Arial"/>
                <w:i/>
                <w:color w:val="808080" w:themeColor="background1" w:themeShade="80"/>
                <w:sz w:val="20"/>
                <w:szCs w:val="20"/>
                <w:lang w:eastAsia="ja-JP"/>
              </w:rPr>
              <w:t xml:space="preserve"> </w:t>
            </w:r>
            <w:r>
              <w:rPr>
                <w:rFonts w:cs="Arial"/>
                <w:i/>
                <w:color w:val="808080" w:themeColor="background1" w:themeShade="80"/>
                <w:sz w:val="20"/>
                <w:szCs w:val="20"/>
                <w:lang w:eastAsia="ja-JP"/>
              </w:rPr>
              <w:t>also left on island.</w:t>
            </w:r>
          </w:p>
          <w:p w14:paraId="18025CDA" w14:textId="77777777" w:rsidR="00B05EE2" w:rsidRDefault="00B05EE2" w:rsidP="00E32603">
            <w:pPr>
              <w:spacing w:before="40" w:after="40"/>
              <w:ind w:right="-28"/>
              <w:rPr>
                <w:rFonts w:cs="Arial"/>
                <w:i/>
                <w:color w:val="808080" w:themeColor="background1" w:themeShade="80"/>
                <w:sz w:val="20"/>
                <w:szCs w:val="20"/>
                <w:lang w:eastAsia="ja-JP"/>
              </w:rPr>
            </w:pPr>
          </w:p>
          <w:p w14:paraId="67960B73" w14:textId="32593A31" w:rsidR="00271B8C" w:rsidRDefault="005F6CCC" w:rsidP="00E32603">
            <w:pPr>
              <w:spacing w:before="40" w:after="40"/>
              <w:ind w:right="-28"/>
              <w:rPr>
                <w:rFonts w:cs="Arial"/>
                <w:i/>
                <w:color w:val="808080" w:themeColor="background1" w:themeShade="80"/>
                <w:sz w:val="20"/>
                <w:szCs w:val="20"/>
                <w:lang w:eastAsia="ja-JP"/>
              </w:rPr>
            </w:pPr>
            <w:r>
              <w:rPr>
                <w:rFonts w:cs="Arial"/>
                <w:i/>
                <w:color w:val="808080" w:themeColor="background1" w:themeShade="80"/>
                <w:sz w:val="20"/>
                <w:szCs w:val="20"/>
                <w:lang w:eastAsia="ja-JP"/>
              </w:rPr>
              <w:t>Quarterly</w:t>
            </w:r>
            <w:r w:rsidR="004C4964">
              <w:rPr>
                <w:rFonts w:cs="Arial"/>
                <w:i/>
                <w:color w:val="808080" w:themeColor="background1" w:themeShade="80"/>
                <w:sz w:val="20"/>
                <w:szCs w:val="20"/>
                <w:lang w:eastAsia="ja-JP"/>
              </w:rPr>
              <w:t xml:space="preserve"> reports would be required by the person in charge of the unit to record how much water has been used as well as any issues that may</w:t>
            </w:r>
            <w:r w:rsidR="00123552">
              <w:rPr>
                <w:rFonts w:cs="Arial"/>
                <w:i/>
                <w:color w:val="808080" w:themeColor="background1" w:themeShade="80"/>
                <w:sz w:val="20"/>
                <w:szCs w:val="20"/>
                <w:lang w:eastAsia="ja-JP"/>
              </w:rPr>
              <w:t xml:space="preserve"> have</w:t>
            </w:r>
            <w:r>
              <w:rPr>
                <w:rFonts w:cs="Arial"/>
                <w:i/>
                <w:color w:val="808080" w:themeColor="background1" w:themeShade="80"/>
                <w:sz w:val="20"/>
                <w:szCs w:val="20"/>
                <w:lang w:eastAsia="ja-JP"/>
              </w:rPr>
              <w:t xml:space="preserve"> occurred</w:t>
            </w:r>
            <w:r w:rsidR="004C4964">
              <w:rPr>
                <w:rFonts w:cs="Arial"/>
                <w:i/>
                <w:color w:val="808080" w:themeColor="background1" w:themeShade="80"/>
                <w:sz w:val="20"/>
                <w:szCs w:val="20"/>
                <w:lang w:eastAsia="ja-JP"/>
              </w:rPr>
              <w:t xml:space="preserve">. </w:t>
            </w:r>
            <w:r w:rsidR="00404C81">
              <w:rPr>
                <w:rFonts w:cs="Arial"/>
                <w:i/>
                <w:color w:val="808080" w:themeColor="background1" w:themeShade="80"/>
                <w:sz w:val="20"/>
                <w:szCs w:val="20"/>
                <w:lang w:eastAsia="ja-JP"/>
              </w:rPr>
              <w:t>The units are ex</w:t>
            </w:r>
            <w:r>
              <w:rPr>
                <w:rFonts w:cs="Arial"/>
                <w:i/>
                <w:color w:val="808080" w:themeColor="background1" w:themeShade="80"/>
                <w:sz w:val="20"/>
                <w:szCs w:val="20"/>
                <w:lang w:eastAsia="ja-JP"/>
              </w:rPr>
              <w:t xml:space="preserve">pected to have a life span of </w:t>
            </w:r>
            <w:r w:rsidR="00B05EE2">
              <w:rPr>
                <w:rFonts w:cs="Arial"/>
                <w:i/>
                <w:color w:val="808080" w:themeColor="background1" w:themeShade="80"/>
                <w:sz w:val="20"/>
                <w:szCs w:val="20"/>
                <w:lang w:eastAsia="ja-JP"/>
              </w:rPr>
              <w:t xml:space="preserve">at least </w:t>
            </w:r>
            <w:r>
              <w:rPr>
                <w:rFonts w:cs="Arial"/>
                <w:i/>
                <w:color w:val="808080" w:themeColor="background1" w:themeShade="80"/>
                <w:sz w:val="20"/>
                <w:szCs w:val="20"/>
                <w:lang w:eastAsia="ja-JP"/>
              </w:rPr>
              <w:t>10</w:t>
            </w:r>
            <w:r w:rsidR="00404C81">
              <w:rPr>
                <w:rFonts w:cs="Arial"/>
                <w:i/>
                <w:color w:val="808080" w:themeColor="background1" w:themeShade="80"/>
                <w:sz w:val="20"/>
                <w:szCs w:val="20"/>
                <w:lang w:eastAsia="ja-JP"/>
              </w:rPr>
              <w:t xml:space="preserve"> years</w:t>
            </w:r>
            <w:r w:rsidR="00123552">
              <w:rPr>
                <w:rFonts w:cs="Arial"/>
                <w:i/>
                <w:color w:val="808080" w:themeColor="background1" w:themeShade="80"/>
                <w:sz w:val="20"/>
                <w:szCs w:val="20"/>
                <w:lang w:eastAsia="ja-JP"/>
              </w:rPr>
              <w:t>.</w:t>
            </w:r>
            <w:r w:rsidR="00404C81">
              <w:rPr>
                <w:rFonts w:cs="Arial"/>
                <w:i/>
                <w:color w:val="808080" w:themeColor="background1" w:themeShade="80"/>
                <w:sz w:val="20"/>
                <w:szCs w:val="20"/>
                <w:lang w:eastAsia="ja-JP"/>
              </w:rPr>
              <w:t xml:space="preserve"> </w:t>
            </w:r>
          </w:p>
          <w:p w14:paraId="024233B7" w14:textId="77777777" w:rsidR="00271B8C" w:rsidRPr="00F97655" w:rsidRDefault="00271B8C" w:rsidP="00E32603">
            <w:pPr>
              <w:spacing w:before="40" w:after="40"/>
              <w:ind w:right="-28"/>
              <w:rPr>
                <w:rFonts w:cs="Arial"/>
                <w:i/>
                <w:color w:val="808080" w:themeColor="background1" w:themeShade="80"/>
                <w:sz w:val="20"/>
                <w:szCs w:val="20"/>
                <w:lang w:eastAsia="ja-JP"/>
              </w:rPr>
            </w:pPr>
          </w:p>
          <w:p w14:paraId="03825020" w14:textId="0FD08BB4" w:rsidR="00917367" w:rsidRPr="00B05EE2" w:rsidRDefault="009502EA" w:rsidP="00E32603">
            <w:pPr>
              <w:rPr>
                <w:rFonts w:cs="Arial"/>
                <w:b/>
                <w:i/>
                <w:color w:val="808080" w:themeColor="background1" w:themeShade="80"/>
                <w:sz w:val="20"/>
                <w:szCs w:val="20"/>
                <w:lang w:eastAsia="ja-JP"/>
              </w:rPr>
            </w:pPr>
            <w:r w:rsidRPr="0036007F">
              <w:rPr>
                <w:rFonts w:cs="Arial"/>
                <w:b/>
                <w:i/>
                <w:color w:val="808080" w:themeColor="background1" w:themeShade="80"/>
                <w:sz w:val="20"/>
                <w:szCs w:val="20"/>
                <w:lang w:eastAsia="ja-JP"/>
              </w:rPr>
              <w:t>For non-grant instruments, explain how the capital invested will be repaid and over what duration of time.</w:t>
            </w:r>
          </w:p>
          <w:p w14:paraId="394885E3" w14:textId="77777777" w:rsidR="003677FA" w:rsidRDefault="003677FA" w:rsidP="00E32603">
            <w:pPr>
              <w:rPr>
                <w:rFonts w:cs="Arial"/>
                <w:color w:val="808080" w:themeColor="background1" w:themeShade="80"/>
                <w:sz w:val="20"/>
                <w:szCs w:val="20"/>
                <w:lang w:eastAsia="ja-JP"/>
              </w:rPr>
            </w:pPr>
          </w:p>
          <w:p w14:paraId="2C0439BD" w14:textId="77777777" w:rsidR="00917367" w:rsidRDefault="00917367" w:rsidP="00E32603">
            <w:pPr>
              <w:rPr>
                <w:rFonts w:cs="Arial"/>
                <w:color w:val="808080" w:themeColor="background1" w:themeShade="80"/>
                <w:sz w:val="20"/>
                <w:szCs w:val="20"/>
                <w:lang w:eastAsia="ja-JP"/>
              </w:rPr>
            </w:pPr>
          </w:p>
          <w:p w14:paraId="3927CE2B" w14:textId="77777777" w:rsidR="00917367" w:rsidRPr="00917367" w:rsidRDefault="00917367" w:rsidP="00E32603">
            <w:pPr>
              <w:rPr>
                <w:rFonts w:cs="Arial"/>
                <w:color w:val="808080" w:themeColor="background1" w:themeShade="80"/>
                <w:sz w:val="20"/>
                <w:szCs w:val="20"/>
                <w:lang w:eastAsia="ja-JP"/>
              </w:rPr>
            </w:pPr>
          </w:p>
        </w:tc>
      </w:tr>
      <w:tr w:rsidR="00E32603" w14:paraId="1784DB00" w14:textId="77777777" w:rsidTr="009502EA">
        <w:tc>
          <w:tcPr>
            <w:tcW w:w="2965" w:type="dxa"/>
          </w:tcPr>
          <w:p w14:paraId="43296295" w14:textId="77777777" w:rsidR="00E32603" w:rsidRDefault="00E32603" w:rsidP="00E32603"/>
        </w:tc>
        <w:tc>
          <w:tcPr>
            <w:tcW w:w="6385" w:type="dxa"/>
          </w:tcPr>
          <w:p w14:paraId="25B7CECA" w14:textId="77777777" w:rsidR="00E32603" w:rsidRDefault="00E32603" w:rsidP="00E32603"/>
        </w:tc>
      </w:tr>
    </w:tbl>
    <w:p w14:paraId="5ED24AA4" w14:textId="77777777" w:rsidR="004A53FB" w:rsidRDefault="004A53FB" w:rsidP="004A53FB"/>
    <w:p w14:paraId="448665E5" w14:textId="77777777" w:rsidR="009502EA" w:rsidRDefault="009502EA" w:rsidP="004A53FB">
      <w:pPr>
        <w:rPr>
          <w:b/>
        </w:rPr>
      </w:pPr>
      <w:r w:rsidRPr="009502EA">
        <w:rPr>
          <w:b/>
        </w:rPr>
        <w:lastRenderedPageBreak/>
        <w:t>Assessed By and Date:</w:t>
      </w:r>
    </w:p>
    <w:p w14:paraId="72FFE6BE" w14:textId="77777777" w:rsidR="00917367" w:rsidRDefault="00917367" w:rsidP="004A53FB"/>
    <w:p w14:paraId="5E43FE15" w14:textId="77777777" w:rsidR="00917367" w:rsidRPr="00917367" w:rsidRDefault="00917367" w:rsidP="004A53FB"/>
    <w:p w14:paraId="71775D98" w14:textId="77777777" w:rsidR="009502EA" w:rsidRDefault="009502EA" w:rsidP="004A53FB">
      <w:pPr>
        <w:rPr>
          <w:b/>
        </w:rPr>
      </w:pPr>
      <w:r w:rsidRPr="009502EA">
        <w:rPr>
          <w:b/>
        </w:rPr>
        <w:t>Recommendation:</w:t>
      </w:r>
    </w:p>
    <w:p w14:paraId="0B4E74A0" w14:textId="77777777" w:rsidR="00917367" w:rsidRDefault="00917367" w:rsidP="004A53FB"/>
    <w:p w14:paraId="5BDCE0E2" w14:textId="77777777" w:rsidR="00917367" w:rsidRDefault="00917367" w:rsidP="004A53FB"/>
    <w:p w14:paraId="43AC383C" w14:textId="77777777" w:rsidR="00917367" w:rsidRPr="00917367" w:rsidRDefault="00917367" w:rsidP="004A53FB"/>
    <w:sectPr w:rsidR="00917367" w:rsidRPr="0091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21"/>
    <w:rsid w:val="00006E13"/>
    <w:rsid w:val="0003522E"/>
    <w:rsid w:val="00057B84"/>
    <w:rsid w:val="00060AB2"/>
    <w:rsid w:val="000A6013"/>
    <w:rsid w:val="00123552"/>
    <w:rsid w:val="00150091"/>
    <w:rsid w:val="0015122E"/>
    <w:rsid w:val="00160C8F"/>
    <w:rsid w:val="001A7B21"/>
    <w:rsid w:val="001D5554"/>
    <w:rsid w:val="001E49F6"/>
    <w:rsid w:val="001F4B09"/>
    <w:rsid w:val="001F5BC8"/>
    <w:rsid w:val="00271B8C"/>
    <w:rsid w:val="002A68EC"/>
    <w:rsid w:val="002C0CC4"/>
    <w:rsid w:val="002C71B9"/>
    <w:rsid w:val="002D4329"/>
    <w:rsid w:val="00307C99"/>
    <w:rsid w:val="00342A28"/>
    <w:rsid w:val="0036007F"/>
    <w:rsid w:val="003677FA"/>
    <w:rsid w:val="003E157C"/>
    <w:rsid w:val="00404C81"/>
    <w:rsid w:val="0041652D"/>
    <w:rsid w:val="00422C17"/>
    <w:rsid w:val="00472382"/>
    <w:rsid w:val="00484B0A"/>
    <w:rsid w:val="004A53FB"/>
    <w:rsid w:val="004C4964"/>
    <w:rsid w:val="004C5FA6"/>
    <w:rsid w:val="004D0581"/>
    <w:rsid w:val="004F6EAF"/>
    <w:rsid w:val="00577C96"/>
    <w:rsid w:val="0058337E"/>
    <w:rsid w:val="0059159E"/>
    <w:rsid w:val="005E0FF5"/>
    <w:rsid w:val="005F6CCC"/>
    <w:rsid w:val="006A61A5"/>
    <w:rsid w:val="006C47D5"/>
    <w:rsid w:val="00730E60"/>
    <w:rsid w:val="007603A0"/>
    <w:rsid w:val="007754D2"/>
    <w:rsid w:val="007F71CB"/>
    <w:rsid w:val="00837EDE"/>
    <w:rsid w:val="0084498C"/>
    <w:rsid w:val="00857878"/>
    <w:rsid w:val="008659F0"/>
    <w:rsid w:val="00876F22"/>
    <w:rsid w:val="008E5571"/>
    <w:rsid w:val="00917367"/>
    <w:rsid w:val="009502EA"/>
    <w:rsid w:val="00950396"/>
    <w:rsid w:val="00950CFE"/>
    <w:rsid w:val="00961B7E"/>
    <w:rsid w:val="009651FB"/>
    <w:rsid w:val="009E0951"/>
    <w:rsid w:val="009E6F1C"/>
    <w:rsid w:val="009F5699"/>
    <w:rsid w:val="009F71D0"/>
    <w:rsid w:val="00A12970"/>
    <w:rsid w:val="00AC7C40"/>
    <w:rsid w:val="00B046E8"/>
    <w:rsid w:val="00B05EE2"/>
    <w:rsid w:val="00B50BDD"/>
    <w:rsid w:val="00B74A92"/>
    <w:rsid w:val="00BD616B"/>
    <w:rsid w:val="00C33A81"/>
    <w:rsid w:val="00D24F0D"/>
    <w:rsid w:val="00D442F3"/>
    <w:rsid w:val="00D70120"/>
    <w:rsid w:val="00E200CA"/>
    <w:rsid w:val="00E2157C"/>
    <w:rsid w:val="00E32603"/>
    <w:rsid w:val="00ED775A"/>
    <w:rsid w:val="00EE394B"/>
    <w:rsid w:val="00F16D7B"/>
    <w:rsid w:val="00F249FB"/>
    <w:rsid w:val="00F52333"/>
    <w:rsid w:val="00F56026"/>
    <w:rsid w:val="00FD5928"/>
    <w:rsid w:val="00FE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DC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 Ipukarea Society</dc:creator>
  <cp:keywords/>
  <dc:description/>
  <cp:lastModifiedBy>Talissa Koteka</cp:lastModifiedBy>
  <cp:revision>2</cp:revision>
  <dcterms:created xsi:type="dcterms:W3CDTF">2018-10-26T01:33:00Z</dcterms:created>
  <dcterms:modified xsi:type="dcterms:W3CDTF">2018-10-26T01:33:00Z</dcterms:modified>
</cp:coreProperties>
</file>